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24026" w:rsidRPr="000E70C6" w:rsidRDefault="006D3BEB">
      <w:pPr>
        <w:pStyle w:val="CRCoverPage"/>
        <w:tabs>
          <w:tab w:val="right" w:pos="9639"/>
        </w:tabs>
        <w:spacing w:after="0"/>
        <w:rPr>
          <w:rFonts w:cs="Arial"/>
          <w:b/>
          <w:i/>
          <w:sz w:val="22"/>
          <w:szCs w:val="22"/>
          <w:lang w:val="en-US" w:eastAsia="zh-CN"/>
        </w:rPr>
      </w:pPr>
      <w:bookmarkStart w:id="0" w:name="_Hlk174006536"/>
      <w:bookmarkStart w:id="1" w:name="OLE_LINK2"/>
      <w:bookmarkStart w:id="2" w:name="OLE_LINK1"/>
      <w:bookmarkStart w:id="3" w:name="_Ref4817"/>
      <w:bookmarkStart w:id="4" w:name="_Ref494746248"/>
      <w:bookmarkEnd w:id="0"/>
      <w:r w:rsidRPr="000E70C6">
        <w:rPr>
          <w:rFonts w:cs="Arial"/>
          <w:b/>
          <w:sz w:val="22"/>
          <w:szCs w:val="22"/>
          <w:lang w:eastAsia="zh-CN"/>
        </w:rPr>
        <w:t xml:space="preserve">3GPP TSG </w:t>
      </w:r>
      <w:r w:rsidRPr="000E70C6">
        <w:rPr>
          <w:rFonts w:eastAsia="微软雅黑" w:cs="Arial"/>
          <w:b/>
          <w:sz w:val="22"/>
          <w:szCs w:val="22"/>
          <w:lang w:eastAsia="zh-CN"/>
        </w:rPr>
        <w:t>RAN WG1</w:t>
      </w:r>
      <w:r w:rsidRPr="000E70C6">
        <w:rPr>
          <w:rFonts w:cs="Arial"/>
          <w:b/>
          <w:sz w:val="22"/>
          <w:szCs w:val="22"/>
          <w:lang w:eastAsia="zh-CN"/>
        </w:rPr>
        <w:t xml:space="preserve"> #</w:t>
      </w:r>
      <w:r w:rsidRPr="000E70C6">
        <w:rPr>
          <w:rFonts w:eastAsia="宋体" w:cs="Arial"/>
          <w:b/>
          <w:sz w:val="22"/>
          <w:szCs w:val="22"/>
          <w:lang w:val="en-US" w:eastAsia="zh-CN"/>
        </w:rPr>
        <w:t>118</w:t>
      </w:r>
      <w:r w:rsidRPr="000E70C6">
        <w:rPr>
          <w:rFonts w:eastAsia="宋体" w:cs="Arial"/>
          <w:b/>
          <w:sz w:val="22"/>
          <w:szCs w:val="22"/>
          <w:lang w:val="en-US" w:eastAsia="zh-CN"/>
        </w:rPr>
        <w:t>bis</w:t>
      </w:r>
      <w:r w:rsidRPr="000E70C6">
        <w:rPr>
          <w:rFonts w:cs="Arial"/>
          <w:b/>
          <w:i/>
          <w:sz w:val="22"/>
          <w:szCs w:val="22"/>
          <w:lang w:eastAsia="zh-CN"/>
        </w:rPr>
        <w:tab/>
      </w:r>
      <w:r w:rsidRPr="000E70C6">
        <w:rPr>
          <w:rFonts w:cs="Arial"/>
          <w:b/>
          <w:sz w:val="22"/>
          <w:szCs w:val="22"/>
          <w:lang w:eastAsia="zh-CN"/>
        </w:rPr>
        <w:t>R1-2</w:t>
      </w:r>
      <w:r w:rsidRPr="000E70C6">
        <w:rPr>
          <w:rFonts w:cs="Arial"/>
          <w:b/>
          <w:sz w:val="22"/>
          <w:szCs w:val="22"/>
          <w:lang w:val="en-US" w:eastAsia="zh-CN"/>
        </w:rPr>
        <w:t>4</w:t>
      </w:r>
      <w:r w:rsidRPr="000E70C6">
        <w:rPr>
          <w:rFonts w:cs="Arial"/>
          <w:b/>
          <w:sz w:val="22"/>
          <w:szCs w:val="22"/>
          <w:lang w:val="en-US" w:eastAsia="zh-CN"/>
        </w:rPr>
        <w:t>07932</w:t>
      </w:r>
    </w:p>
    <w:p w:rsidR="00724026" w:rsidRPr="000E70C6" w:rsidRDefault="006D3BEB">
      <w:pPr>
        <w:tabs>
          <w:tab w:val="left" w:pos="1418"/>
        </w:tabs>
        <w:spacing w:after="0"/>
        <w:rPr>
          <w:rFonts w:ascii="Arial" w:hAnsi="Arial" w:cs="Arial"/>
          <w:b/>
          <w:sz w:val="22"/>
          <w:szCs w:val="22"/>
          <w:lang w:eastAsia="ja-JP"/>
        </w:rPr>
      </w:pPr>
      <w:r w:rsidRPr="000E70C6">
        <w:rPr>
          <w:rFonts w:ascii="Arial" w:hAnsi="Arial" w:cs="Arial"/>
          <w:b/>
          <w:sz w:val="22"/>
          <w:szCs w:val="22"/>
          <w:lang w:val="en-US" w:eastAsia="zh-CN"/>
        </w:rPr>
        <w:t>Hefei</w:t>
      </w:r>
      <w:r w:rsidRPr="000E70C6">
        <w:rPr>
          <w:rFonts w:ascii="Arial" w:hAnsi="Arial" w:cs="Arial"/>
          <w:b/>
          <w:sz w:val="22"/>
          <w:szCs w:val="22"/>
          <w:lang w:eastAsia="ja-JP"/>
        </w:rPr>
        <w:t xml:space="preserve">, </w:t>
      </w:r>
      <w:r w:rsidRPr="000E70C6">
        <w:rPr>
          <w:rFonts w:ascii="Arial" w:hAnsi="Arial" w:cs="Arial"/>
          <w:b/>
          <w:sz w:val="22"/>
          <w:szCs w:val="22"/>
          <w:lang w:val="en-US" w:eastAsia="zh-CN"/>
        </w:rPr>
        <w:t>China</w:t>
      </w:r>
      <w:r w:rsidRPr="000E70C6">
        <w:rPr>
          <w:rFonts w:ascii="Arial" w:hAnsi="Arial" w:cs="Arial"/>
          <w:b/>
          <w:sz w:val="22"/>
          <w:szCs w:val="22"/>
          <w:lang w:eastAsia="ja-JP"/>
        </w:rPr>
        <w:t xml:space="preserve">, </w:t>
      </w:r>
      <w:r w:rsidRPr="000E70C6">
        <w:rPr>
          <w:rFonts w:ascii="Arial" w:hAnsi="Arial" w:cs="Arial"/>
          <w:b/>
          <w:sz w:val="22"/>
          <w:szCs w:val="22"/>
          <w:lang w:val="en-US" w:eastAsia="zh-CN"/>
        </w:rPr>
        <w:t>October</w:t>
      </w:r>
      <w:r w:rsidRPr="000E70C6">
        <w:rPr>
          <w:rFonts w:ascii="Arial" w:hAnsi="Arial" w:cs="Arial"/>
          <w:b/>
          <w:sz w:val="22"/>
          <w:szCs w:val="22"/>
          <w:lang w:eastAsia="ja-JP"/>
        </w:rPr>
        <w:t xml:space="preserve"> 1</w:t>
      </w:r>
      <w:r w:rsidRPr="000E70C6">
        <w:rPr>
          <w:rFonts w:ascii="Arial" w:hAnsi="Arial" w:cs="Arial"/>
          <w:b/>
          <w:sz w:val="22"/>
          <w:szCs w:val="22"/>
          <w:lang w:val="en-US" w:eastAsia="zh-CN"/>
        </w:rPr>
        <w:t>4</w:t>
      </w:r>
      <w:r w:rsidRPr="000E70C6">
        <w:rPr>
          <w:rFonts w:ascii="Arial" w:hAnsi="Arial" w:cs="Arial"/>
          <w:b/>
          <w:sz w:val="22"/>
          <w:szCs w:val="22"/>
          <w:vertAlign w:val="superscript"/>
          <w:lang w:val="en-US" w:eastAsia="zh-CN"/>
        </w:rPr>
        <w:t>th</w:t>
      </w:r>
      <w:r w:rsidRPr="000E70C6">
        <w:rPr>
          <w:rFonts w:ascii="Arial" w:hAnsi="Arial" w:cs="Arial"/>
          <w:b/>
          <w:sz w:val="22"/>
          <w:szCs w:val="22"/>
          <w:lang w:val="en-US" w:eastAsia="zh-CN"/>
        </w:rPr>
        <w:t xml:space="preserve"> </w:t>
      </w:r>
      <w:r w:rsidRPr="000E70C6">
        <w:rPr>
          <w:rFonts w:ascii="Arial" w:hAnsi="Arial" w:cs="Arial"/>
          <w:b/>
          <w:sz w:val="22"/>
          <w:szCs w:val="22"/>
          <w:lang w:eastAsia="ja-JP"/>
        </w:rPr>
        <w:t>–</w:t>
      </w:r>
      <w:r w:rsidRPr="000E70C6">
        <w:rPr>
          <w:rFonts w:ascii="Arial" w:hAnsi="Arial" w:cs="Arial"/>
          <w:b/>
          <w:sz w:val="22"/>
          <w:szCs w:val="22"/>
        </w:rPr>
        <w:t xml:space="preserve"> </w:t>
      </w:r>
      <w:r w:rsidRPr="000E70C6">
        <w:rPr>
          <w:rFonts w:ascii="Arial" w:hAnsi="Arial" w:cs="Arial"/>
          <w:b/>
          <w:sz w:val="22"/>
          <w:szCs w:val="22"/>
          <w:lang w:val="en-US" w:eastAsia="zh-CN"/>
        </w:rPr>
        <w:t>18</w:t>
      </w:r>
      <w:r w:rsidRPr="000E70C6">
        <w:rPr>
          <w:rFonts w:ascii="Arial" w:hAnsi="Arial" w:cs="Arial"/>
          <w:b/>
          <w:sz w:val="22"/>
          <w:szCs w:val="22"/>
          <w:vertAlign w:val="superscript"/>
          <w:lang w:val="en-US" w:eastAsia="zh-CN"/>
        </w:rPr>
        <w:t>th</w:t>
      </w:r>
      <w:r w:rsidRPr="000E70C6">
        <w:rPr>
          <w:rFonts w:ascii="Arial" w:hAnsi="Arial" w:cs="Arial"/>
          <w:b/>
          <w:sz w:val="22"/>
          <w:szCs w:val="22"/>
          <w:lang w:val="en-US" w:eastAsia="zh-CN"/>
        </w:rPr>
        <w:t>,</w:t>
      </w:r>
      <w:r w:rsidRPr="000E70C6">
        <w:rPr>
          <w:rFonts w:ascii="Arial" w:hAnsi="Arial" w:cs="Arial"/>
          <w:b/>
          <w:sz w:val="22"/>
          <w:szCs w:val="22"/>
          <w:lang w:eastAsia="ja-JP"/>
        </w:rPr>
        <w:t xml:space="preserve"> 2024</w:t>
      </w:r>
    </w:p>
    <w:p w:rsidR="00724026" w:rsidRPr="000E70C6" w:rsidRDefault="00724026">
      <w:pPr>
        <w:pStyle w:val="3GPPHeader"/>
        <w:tabs>
          <w:tab w:val="clear" w:pos="1800"/>
          <w:tab w:val="left" w:pos="1580"/>
        </w:tabs>
        <w:rPr>
          <w:rFonts w:cs="Arial"/>
          <w:bCs/>
          <w:sz w:val="22"/>
          <w:szCs w:val="22"/>
        </w:rPr>
      </w:pPr>
    </w:p>
    <w:p w:rsidR="00724026" w:rsidRPr="000E70C6" w:rsidRDefault="006D3BEB">
      <w:pPr>
        <w:pStyle w:val="3GPPHeader"/>
        <w:tabs>
          <w:tab w:val="clear" w:pos="1800"/>
          <w:tab w:val="left" w:pos="1580"/>
        </w:tabs>
        <w:rPr>
          <w:rFonts w:cs="Arial"/>
          <w:sz w:val="22"/>
          <w:szCs w:val="22"/>
          <w:lang w:val="en-US"/>
        </w:rPr>
      </w:pPr>
      <w:r w:rsidRPr="000E70C6">
        <w:rPr>
          <w:rFonts w:cs="Arial"/>
          <w:sz w:val="22"/>
          <w:szCs w:val="22"/>
        </w:rPr>
        <w:t>Source:</w:t>
      </w:r>
      <w:r w:rsidRPr="000E70C6">
        <w:rPr>
          <w:rFonts w:cs="Arial"/>
          <w:sz w:val="22"/>
          <w:szCs w:val="22"/>
        </w:rPr>
        <w:tab/>
      </w:r>
      <w:r w:rsidRPr="000E70C6">
        <w:rPr>
          <w:rFonts w:cs="Arial"/>
          <w:sz w:val="22"/>
          <w:szCs w:val="22"/>
          <w:lang w:val="en-US"/>
        </w:rPr>
        <w:t xml:space="preserve"> ZTE Corporation, Sanechips</w:t>
      </w:r>
    </w:p>
    <w:p w:rsidR="00724026" w:rsidRPr="000E70C6" w:rsidRDefault="006D3BEB">
      <w:pPr>
        <w:pStyle w:val="3GPPHeader"/>
        <w:tabs>
          <w:tab w:val="clear" w:pos="1800"/>
          <w:tab w:val="left" w:pos="1580"/>
        </w:tabs>
        <w:rPr>
          <w:rFonts w:cs="Arial"/>
          <w:sz w:val="22"/>
          <w:szCs w:val="22"/>
          <w:lang w:val="en-US"/>
        </w:rPr>
      </w:pPr>
      <w:r w:rsidRPr="000E70C6">
        <w:rPr>
          <w:rFonts w:cs="Arial"/>
          <w:sz w:val="22"/>
          <w:szCs w:val="22"/>
        </w:rPr>
        <w:t>Title:</w:t>
      </w:r>
      <w:r w:rsidRPr="000E70C6">
        <w:rPr>
          <w:rFonts w:cs="Arial"/>
          <w:sz w:val="22"/>
          <w:szCs w:val="22"/>
        </w:rPr>
        <w:tab/>
      </w:r>
      <w:r w:rsidRPr="000E70C6">
        <w:rPr>
          <w:rFonts w:cs="Arial"/>
          <w:sz w:val="22"/>
          <w:szCs w:val="22"/>
          <w:lang w:val="en-US"/>
        </w:rPr>
        <w:t xml:space="preserve"> Discussion on channel model adaptation and extension</w:t>
      </w:r>
    </w:p>
    <w:p w:rsidR="00724026" w:rsidRPr="000E70C6" w:rsidRDefault="006D3BEB">
      <w:pPr>
        <w:pStyle w:val="3GPPHeader"/>
        <w:tabs>
          <w:tab w:val="clear" w:pos="1800"/>
          <w:tab w:val="left" w:pos="1580"/>
        </w:tabs>
        <w:rPr>
          <w:rFonts w:cs="Arial"/>
          <w:sz w:val="22"/>
          <w:szCs w:val="22"/>
          <w:lang w:val="en-US"/>
        </w:rPr>
      </w:pPr>
      <w:r w:rsidRPr="000E70C6">
        <w:rPr>
          <w:rFonts w:cs="Arial"/>
          <w:sz w:val="22"/>
          <w:szCs w:val="22"/>
        </w:rPr>
        <w:t>Agenda Item:</w:t>
      </w:r>
      <w:r w:rsidRPr="000E70C6">
        <w:rPr>
          <w:rFonts w:cs="Arial"/>
          <w:sz w:val="22"/>
          <w:szCs w:val="22"/>
        </w:rPr>
        <w:tab/>
      </w:r>
      <w:r w:rsidRPr="000E70C6">
        <w:rPr>
          <w:rFonts w:cs="Arial"/>
          <w:sz w:val="22"/>
          <w:szCs w:val="22"/>
          <w:lang w:val="en-US"/>
        </w:rPr>
        <w:t xml:space="preserve"> </w:t>
      </w:r>
      <w:r w:rsidRPr="000E70C6">
        <w:rPr>
          <w:rFonts w:cs="Arial"/>
          <w:sz w:val="22"/>
          <w:szCs w:val="22"/>
        </w:rPr>
        <w:t>9.</w:t>
      </w:r>
      <w:r w:rsidRPr="000E70C6">
        <w:rPr>
          <w:rFonts w:cs="Arial"/>
          <w:sz w:val="22"/>
          <w:szCs w:val="22"/>
          <w:lang w:val="en-US"/>
        </w:rPr>
        <w:t>8.2</w:t>
      </w:r>
    </w:p>
    <w:p w:rsidR="00724026" w:rsidRPr="000E70C6" w:rsidRDefault="006D3BEB">
      <w:pPr>
        <w:pStyle w:val="3GPPHeader"/>
        <w:tabs>
          <w:tab w:val="clear" w:pos="1800"/>
          <w:tab w:val="left" w:pos="1580"/>
        </w:tabs>
        <w:rPr>
          <w:rFonts w:cs="Arial"/>
          <w:sz w:val="22"/>
          <w:szCs w:val="22"/>
          <w:lang w:val="en-US"/>
        </w:rPr>
      </w:pPr>
      <w:r w:rsidRPr="000E70C6">
        <w:rPr>
          <w:rFonts w:cs="Arial"/>
          <w:sz w:val="22"/>
          <w:szCs w:val="22"/>
          <w:lang w:val="en-US"/>
        </w:rPr>
        <w:t xml:space="preserve">Document for:  </w:t>
      </w:r>
      <w:r w:rsidRPr="000E70C6">
        <w:rPr>
          <w:rFonts w:cs="Arial"/>
          <w:sz w:val="22"/>
          <w:szCs w:val="22"/>
          <w:lang w:val="en-US"/>
        </w:rPr>
        <w:t>Discussion</w:t>
      </w:r>
    </w:p>
    <w:bookmarkEnd w:id="1"/>
    <w:bookmarkEnd w:id="2"/>
    <w:p w:rsidR="00724026" w:rsidRDefault="006D3BEB">
      <w:pPr>
        <w:pStyle w:val="1"/>
        <w:pBdr>
          <w:top w:val="single" w:sz="12" w:space="0" w:color="auto"/>
        </w:pBdr>
        <w:rPr>
          <w:szCs w:val="28"/>
        </w:rPr>
      </w:pPr>
      <w:r>
        <w:rPr>
          <w:szCs w:val="28"/>
        </w:rPr>
        <w:t>Introduction</w:t>
      </w:r>
      <w:bookmarkEnd w:id="3"/>
      <w:bookmarkEnd w:id="4"/>
    </w:p>
    <w:p w:rsidR="00724026" w:rsidRDefault="006D3BEB">
      <w:pPr>
        <w:spacing w:before="120"/>
      </w:pPr>
      <w:r>
        <w:rPr>
          <w:rFonts w:hint="eastAsia"/>
          <w:lang w:val="en-US" w:eastAsia="zh-CN"/>
        </w:rPr>
        <w:t xml:space="preserve">In last RAN1#118 meeting, the discussion on </w:t>
      </w:r>
      <w:r>
        <w:rPr>
          <w:lang w:val="en-US" w:eastAsia="zh-CN"/>
        </w:rPr>
        <w:t xml:space="preserve">two channel features, i.e., </w:t>
      </w:r>
      <w:r>
        <w:rPr>
          <w:rFonts w:hint="eastAsia"/>
          <w:lang w:val="en-US" w:eastAsia="zh-CN"/>
        </w:rPr>
        <w:t>the near-field propagation and spatial non-stationarity</w:t>
      </w:r>
      <w:r>
        <w:rPr>
          <w:lang w:val="en-US" w:eastAsia="zh-CN"/>
        </w:rPr>
        <w:t xml:space="preserve">, </w:t>
      </w:r>
      <w:r>
        <w:rPr>
          <w:rFonts w:hint="eastAsia"/>
          <w:lang w:val="en-US" w:eastAsia="zh-CN"/>
        </w:rPr>
        <w:t xml:space="preserve">have been conducted with some </w:t>
      </w:r>
      <w:r>
        <w:rPr>
          <w:lang w:val="en-US" w:eastAsia="zh-CN"/>
        </w:rPr>
        <w:t>agreements [</w:t>
      </w:r>
      <w:r>
        <w:rPr>
          <w:rFonts w:hint="eastAsia"/>
          <w:lang w:val="en-US" w:eastAsia="zh-CN"/>
        </w:rPr>
        <w:t xml:space="preserve">1]. In this contribution, the corresponding views on </w:t>
      </w:r>
      <w:r>
        <w:rPr>
          <w:lang w:val="en-US" w:eastAsia="zh-CN"/>
        </w:rPr>
        <w:t xml:space="preserve">both analytical results and </w:t>
      </w:r>
      <w:r>
        <w:rPr>
          <w:rFonts w:hint="eastAsia"/>
          <w:lang w:val="en-US" w:eastAsia="zh-CN"/>
        </w:rPr>
        <w:t>deta</w:t>
      </w:r>
      <w:r>
        <w:rPr>
          <w:rFonts w:hint="eastAsia"/>
          <w:lang w:val="en-US" w:eastAsia="zh-CN"/>
        </w:rPr>
        <w:t>iled</w:t>
      </w:r>
      <w:r>
        <w:rPr>
          <w:lang w:val="en-US" w:eastAsia="zh-CN"/>
        </w:rPr>
        <w:t xml:space="preserve"> thoughts on the methodologies for modelling</w:t>
      </w:r>
      <w:r>
        <w:rPr>
          <w:rFonts w:hint="eastAsia"/>
          <w:lang w:val="en-US" w:eastAsia="zh-CN"/>
        </w:rPr>
        <w:t xml:space="preserve"> are further elaborated</w:t>
      </w:r>
      <w:r>
        <w:rPr>
          <w:lang w:val="en-US" w:eastAsia="zh-CN"/>
        </w:rPr>
        <w:t xml:space="preserve">. </w:t>
      </w:r>
    </w:p>
    <w:p w:rsidR="00724026" w:rsidRDefault="006D3BEB">
      <w:pPr>
        <w:pStyle w:val="1"/>
        <w:pBdr>
          <w:top w:val="single" w:sz="12" w:space="0" w:color="auto"/>
        </w:pBdr>
        <w:rPr>
          <w:lang w:val="en-US" w:eastAsia="zh-CN"/>
        </w:rPr>
      </w:pPr>
      <w:r>
        <w:rPr>
          <w:rFonts w:hint="eastAsia"/>
          <w:lang w:val="en-US" w:eastAsia="zh-CN"/>
        </w:rPr>
        <w:t xml:space="preserve">Discussion on </w:t>
      </w:r>
      <w:r>
        <w:rPr>
          <w:lang w:val="en-US" w:eastAsia="zh-CN"/>
        </w:rPr>
        <w:t xml:space="preserve">the </w:t>
      </w:r>
      <w:r>
        <w:rPr>
          <w:rFonts w:hint="eastAsia"/>
          <w:lang w:val="en-US" w:eastAsia="zh-CN"/>
        </w:rPr>
        <w:t>n</w:t>
      </w:r>
      <w:r>
        <w:rPr>
          <w:lang w:val="en-US" w:eastAsia="zh-CN"/>
        </w:rPr>
        <w:t>ear</w:t>
      </w:r>
      <w:r>
        <w:rPr>
          <w:rFonts w:hint="eastAsia"/>
          <w:lang w:val="en-US" w:eastAsia="zh-CN"/>
        </w:rPr>
        <w:t>-</w:t>
      </w:r>
      <w:r>
        <w:rPr>
          <w:lang w:val="en-US" w:eastAsia="zh-CN"/>
        </w:rPr>
        <w:t xml:space="preserve">field </w:t>
      </w:r>
      <w:r>
        <w:rPr>
          <w:rFonts w:hint="eastAsia"/>
          <w:lang w:val="en-US" w:eastAsia="zh-CN"/>
        </w:rPr>
        <w:t xml:space="preserve">propagation </w:t>
      </w:r>
    </w:p>
    <w:p w:rsidR="00724026" w:rsidRDefault="006D3BEB">
      <w:pPr>
        <w:pStyle w:val="2"/>
        <w:rPr>
          <w:rFonts w:cs="Arial"/>
          <w:szCs w:val="24"/>
          <w:lang w:val="en-US" w:eastAsia="zh-CN"/>
        </w:rPr>
      </w:pPr>
      <w:r>
        <w:rPr>
          <w:rFonts w:cs="Arial" w:hint="eastAsia"/>
          <w:szCs w:val="24"/>
          <w:lang w:val="en-US" w:eastAsia="zh-CN"/>
        </w:rPr>
        <w:t>Analysis on the necessity of near-field channel modeling</w:t>
      </w:r>
    </w:p>
    <w:p w:rsidR="00724026" w:rsidRDefault="006D3BEB">
      <w:pPr>
        <w:spacing w:afterLines="50"/>
        <w:rPr>
          <w:lang w:val="en-US" w:eastAsia="zh-CN"/>
        </w:rPr>
      </w:pPr>
      <w:r>
        <w:rPr>
          <w:rFonts w:hint="eastAsia"/>
          <w:lang w:val="en-US" w:eastAsia="zh-CN"/>
        </w:rPr>
        <w:t>During the last several meetings, some companies still have concerns on the necessi</w:t>
      </w:r>
      <w:r>
        <w:rPr>
          <w:rFonts w:hint="eastAsia"/>
          <w:lang w:val="en-US" w:eastAsia="zh-CN"/>
        </w:rPr>
        <w:t xml:space="preserve">ty of near-field channel model. From our perspective, the </w:t>
      </w:r>
      <w:r>
        <w:rPr>
          <w:lang w:val="en-US" w:eastAsia="zh-CN"/>
        </w:rPr>
        <w:t xml:space="preserve">basic principle for </w:t>
      </w:r>
      <w:r>
        <w:rPr>
          <w:rFonts w:hint="eastAsia"/>
          <w:lang w:val="en-US" w:eastAsia="zh-CN"/>
        </w:rPr>
        <w:t xml:space="preserve">channel model </w:t>
      </w:r>
      <w:r>
        <w:rPr>
          <w:lang w:val="en-US" w:eastAsia="zh-CN"/>
        </w:rPr>
        <w:t xml:space="preserve">is to </w:t>
      </w:r>
      <w:r>
        <w:rPr>
          <w:rFonts w:hint="eastAsia"/>
          <w:lang w:val="en-US" w:eastAsia="zh-CN"/>
        </w:rPr>
        <w:t>reflect the real propagation characteristics</w:t>
      </w:r>
      <w:r>
        <w:rPr>
          <w:lang w:val="en-US" w:eastAsia="zh-CN"/>
        </w:rPr>
        <w:t xml:space="preserve">, which can be </w:t>
      </w:r>
      <w:r>
        <w:rPr>
          <w:rFonts w:hint="eastAsia"/>
          <w:lang w:val="en-US" w:eastAsia="zh-CN"/>
        </w:rPr>
        <w:t xml:space="preserve">clearly observed </w:t>
      </w:r>
      <w:r>
        <w:rPr>
          <w:lang w:val="en-US" w:eastAsia="zh-CN"/>
        </w:rPr>
        <w:t xml:space="preserve">and not captured in </w:t>
      </w:r>
      <w:r>
        <w:rPr>
          <w:rFonts w:hint="eastAsia"/>
          <w:lang w:val="en-US" w:eastAsia="zh-CN"/>
        </w:rPr>
        <w:t xml:space="preserve">existing channel model. </w:t>
      </w:r>
    </w:p>
    <w:p w:rsidR="00724026" w:rsidRDefault="006D3BEB">
      <w:pPr>
        <w:rPr>
          <w:lang w:val="en-US" w:eastAsia="zh-CN"/>
        </w:rPr>
      </w:pPr>
      <w:r>
        <w:rPr>
          <w:rFonts w:hint="eastAsia"/>
          <w:lang w:val="en-US" w:eastAsia="zh-CN"/>
        </w:rPr>
        <w:t>In</w:t>
      </w:r>
      <w:r>
        <w:rPr>
          <w:lang w:val="en-US" w:eastAsia="zh-CN"/>
        </w:rPr>
        <w:t xml:space="preserve"> this section,</w:t>
      </w:r>
      <w:r>
        <w:rPr>
          <w:rFonts w:hint="eastAsia"/>
          <w:lang w:val="en-US" w:eastAsia="zh-CN"/>
        </w:rPr>
        <w:t xml:space="preserve"> the</w:t>
      </w:r>
      <w:r>
        <w:rPr>
          <w:lang w:val="en-US" w:eastAsia="zh-CN"/>
        </w:rPr>
        <w:t xml:space="preserve"> new </w:t>
      </w:r>
      <w:r>
        <w:rPr>
          <w:rFonts w:hint="eastAsia"/>
          <w:lang w:val="en-US" w:eastAsia="zh-CN"/>
        </w:rPr>
        <w:t xml:space="preserve">measurement </w:t>
      </w:r>
      <w:r>
        <w:rPr>
          <w:rFonts w:hint="eastAsia"/>
          <w:lang w:val="en-US" w:eastAsia="zh-CN"/>
        </w:rPr>
        <w:t>campaign</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a</w:t>
      </w:r>
      <w:r>
        <w:rPr>
          <w:lang w:val="en-US" w:eastAsia="zh-CN"/>
        </w:rPr>
        <w:t xml:space="preserve">n </w:t>
      </w:r>
      <w:r>
        <w:rPr>
          <w:rFonts w:hint="eastAsia"/>
          <w:lang w:val="en-US" w:eastAsia="zh-CN"/>
        </w:rPr>
        <w:t>Indoor scenario with 64 Tx antenna elements (with 2 rows and 32 columns) and frequency of 13</w:t>
      </w:r>
      <w:r>
        <w:rPr>
          <w:lang w:val="en-US" w:eastAsia="zh-CN"/>
        </w:rPr>
        <w:t xml:space="preserve"> GHz</w:t>
      </w:r>
      <w:r>
        <w:rPr>
          <w:rFonts w:hint="eastAsia"/>
          <w:lang w:val="en-US" w:eastAsia="zh-CN"/>
        </w:rPr>
        <w:t xml:space="preserve">, has been carried out to verify the necessity of near-field channel model. The results are given in following Figure 2.1 to show the parameters variation </w:t>
      </w:r>
      <w:r>
        <w:rPr>
          <w:lang w:val="en-US" w:eastAsia="zh-CN"/>
        </w:rPr>
        <w:t>cross</w:t>
      </w:r>
      <w:r>
        <w:rPr>
          <w:rFonts w:hint="eastAsia"/>
          <w:lang w:val="en-US" w:eastAsia="zh-CN"/>
        </w:rPr>
        <w:t xml:space="preserve"> different </w:t>
      </w:r>
      <w:r>
        <w:rPr>
          <w:lang w:val="en-US" w:eastAsia="zh-CN"/>
        </w:rPr>
        <w:t>antennas</w:t>
      </w:r>
      <w:r>
        <w:rPr>
          <w:rFonts w:hint="eastAsia"/>
          <w:lang w:val="en-US" w:eastAsia="zh-CN"/>
        </w:rPr>
        <w:t xml:space="preserve"> of whole antenna array.  From the measurement data, the maximum AOA variatio</w:t>
      </w:r>
      <w:r>
        <w:rPr>
          <w:rFonts w:hint="eastAsia"/>
          <w:lang w:val="en-US" w:eastAsia="zh-CN"/>
        </w:rPr>
        <w:t>n among whole antenna array is nearly 7</w:t>
      </w:r>
      <w:r>
        <w:rPr>
          <w:rFonts w:ascii="Arial" w:hAnsi="Arial" w:cs="Arial"/>
          <w:lang w:val="en-US" w:eastAsia="zh-CN"/>
        </w:rPr>
        <w:t>°</w:t>
      </w:r>
      <w:r>
        <w:rPr>
          <w:lang w:val="en-US" w:eastAsia="zh-CN"/>
        </w:rPr>
        <w:t>, a</w:t>
      </w:r>
      <w:r>
        <w:rPr>
          <w:rFonts w:hint="eastAsia"/>
          <w:lang w:val="en-US" w:eastAsia="zh-CN"/>
        </w:rPr>
        <w:t>nd the delay variation among the whole antenna array can be clearly observed, which demonstrates that the near-field propagation effect will occur and have the different propagation characteristics from the far-fi</w:t>
      </w:r>
      <w:r>
        <w:rPr>
          <w:rFonts w:hint="eastAsia"/>
          <w:lang w:val="en-US" w:eastAsia="zh-CN"/>
        </w:rPr>
        <w:t xml:space="preserve">eld propagation. Thus, from the channel modeling perspective, capturing the near-field propagation characteristics in the channel model is necessary to </w:t>
      </w:r>
      <w:r>
        <w:rPr>
          <w:lang w:val="en-US" w:eastAsia="zh-CN"/>
        </w:rPr>
        <w:t>establish</w:t>
      </w:r>
      <w:r>
        <w:rPr>
          <w:rFonts w:hint="eastAsia"/>
          <w:lang w:val="en-US" w:eastAsia="zh-CN"/>
        </w:rPr>
        <w:t xml:space="preserve"> </w:t>
      </w:r>
      <w:r>
        <w:rPr>
          <w:lang w:val="en-US" w:eastAsia="zh-CN"/>
        </w:rPr>
        <w:t>a</w:t>
      </w:r>
      <w:r>
        <w:rPr>
          <w:rFonts w:hint="eastAsia"/>
          <w:lang w:val="en-US" w:eastAsia="zh-CN"/>
        </w:rPr>
        <w:t xml:space="preserve"> more accurate channel model.</w:t>
      </w:r>
    </w:p>
    <w:p w:rsidR="00724026" w:rsidRDefault="006D3BEB">
      <w:pPr>
        <w:jc w:val="center"/>
        <w:rPr>
          <w:lang w:val="en-US" w:eastAsia="zh-CN"/>
        </w:rPr>
      </w:pPr>
      <w:r>
        <w:rPr>
          <w:noProof/>
          <w:lang w:val="en-US" w:eastAsia="zh-CN"/>
        </w:rPr>
        <w:drawing>
          <wp:inline distT="0" distB="0" distL="114300" distR="114300">
            <wp:extent cx="2880360" cy="2160270"/>
            <wp:effectExtent l="0" t="0" r="0" b="3810"/>
            <wp:docPr id="24" name="图片 24" descr="pos2_ray1_A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pos2_ray1_AOA"/>
                    <pic:cNvPicPr>
                      <a:picLocks noChangeAspect="1"/>
                    </pic:cNvPicPr>
                  </pic:nvPicPr>
                  <pic:blipFill>
                    <a:blip r:embed="rId8"/>
                    <a:stretch>
                      <a:fillRect/>
                    </a:stretch>
                  </pic:blipFill>
                  <pic:spPr>
                    <a:xfrm>
                      <a:off x="0" y="0"/>
                      <a:ext cx="2880360" cy="2160270"/>
                    </a:xfrm>
                    <a:prstGeom prst="rect">
                      <a:avLst/>
                    </a:prstGeom>
                  </pic:spPr>
                </pic:pic>
              </a:graphicData>
            </a:graphic>
          </wp:inline>
        </w:drawing>
      </w:r>
      <w:r>
        <w:rPr>
          <w:noProof/>
          <w:lang w:val="en-US" w:eastAsia="zh-CN"/>
        </w:rPr>
        <w:drawing>
          <wp:inline distT="0" distB="0" distL="114300" distR="114300">
            <wp:extent cx="2880360" cy="2160270"/>
            <wp:effectExtent l="0" t="0" r="0" b="3810"/>
            <wp:docPr id="23" name="图片 23" descr="pos2_ray1_A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pos2_ray1_AOD"/>
                    <pic:cNvPicPr>
                      <a:picLocks noChangeAspect="1"/>
                    </pic:cNvPicPr>
                  </pic:nvPicPr>
                  <pic:blipFill>
                    <a:blip r:embed="rId9"/>
                    <a:stretch>
                      <a:fillRect/>
                    </a:stretch>
                  </pic:blipFill>
                  <pic:spPr>
                    <a:xfrm>
                      <a:off x="0" y="0"/>
                      <a:ext cx="2880360" cy="2160270"/>
                    </a:xfrm>
                    <a:prstGeom prst="rect">
                      <a:avLst/>
                    </a:prstGeom>
                  </pic:spPr>
                </pic:pic>
              </a:graphicData>
            </a:graphic>
          </wp:inline>
        </w:drawing>
      </w:r>
      <w:r>
        <w:rPr>
          <w:noProof/>
          <w:lang w:val="en-US" w:eastAsia="zh-CN"/>
        </w:rPr>
        <w:drawing>
          <wp:inline distT="0" distB="0" distL="114300" distR="114300">
            <wp:extent cx="2880360" cy="2160270"/>
            <wp:effectExtent l="0" t="0" r="0" b="3810"/>
            <wp:docPr id="19" name="图片 19" descr="pos2_ray1_de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pos2_ray1_delay"/>
                    <pic:cNvPicPr>
                      <a:picLocks noChangeAspect="1"/>
                    </pic:cNvPicPr>
                  </pic:nvPicPr>
                  <pic:blipFill>
                    <a:blip r:embed="rId10"/>
                    <a:stretch>
                      <a:fillRect/>
                    </a:stretch>
                  </pic:blipFill>
                  <pic:spPr>
                    <a:xfrm>
                      <a:off x="0" y="0"/>
                      <a:ext cx="2880360" cy="2160270"/>
                    </a:xfrm>
                    <a:prstGeom prst="rect">
                      <a:avLst/>
                    </a:prstGeom>
                  </pic:spPr>
                </pic:pic>
              </a:graphicData>
            </a:graphic>
          </wp:inline>
        </w:drawing>
      </w:r>
    </w:p>
    <w:p w:rsidR="00724026" w:rsidRDefault="006D3BEB">
      <w:pPr>
        <w:jc w:val="center"/>
        <w:rPr>
          <w:lang w:val="en-US" w:eastAsia="zh-CN"/>
        </w:rPr>
      </w:pPr>
      <w:r>
        <w:rPr>
          <w:rFonts w:hint="eastAsia"/>
          <w:lang w:val="en-US" w:eastAsia="zh-CN"/>
        </w:rPr>
        <w:t>Figure 2.1 The measurement results for an Indoor scenario.</w:t>
      </w:r>
    </w:p>
    <w:p w:rsidR="00724026" w:rsidRDefault="006D3BEB">
      <w:pPr>
        <w:spacing w:before="120"/>
        <w:rPr>
          <w:lang w:val="en-US" w:eastAsia="zh-CN"/>
        </w:rPr>
      </w:pPr>
      <w:r>
        <w:rPr>
          <w:rFonts w:hint="eastAsia"/>
          <w:b/>
          <w:bCs/>
          <w:i/>
          <w:iCs/>
          <w:lang w:val="en-US" w:eastAsia="zh-CN"/>
        </w:rPr>
        <w:t>Proposal 1</w:t>
      </w:r>
      <w:r>
        <w:rPr>
          <w:rFonts w:hint="eastAsia"/>
          <w:lang w:val="en-US" w:eastAsia="zh-CN"/>
        </w:rPr>
        <w:t xml:space="preserve">: </w:t>
      </w:r>
      <w:r>
        <w:rPr>
          <w:rFonts w:hint="eastAsia"/>
          <w:i/>
          <w:iCs/>
          <w:lang w:val="en-US" w:eastAsia="zh-CN"/>
        </w:rPr>
        <w:t xml:space="preserve">The near-field propagation effect needs to be </w:t>
      </w:r>
      <w:r>
        <w:rPr>
          <w:i/>
          <w:iCs/>
          <w:lang w:val="en-US" w:eastAsia="zh-CN"/>
        </w:rPr>
        <w:t>model</w:t>
      </w:r>
      <w:r>
        <w:rPr>
          <w:rFonts w:hint="eastAsia"/>
          <w:i/>
          <w:iCs/>
          <w:lang w:val="en-US" w:eastAsia="zh-CN"/>
        </w:rPr>
        <w:t>ed.</w:t>
      </w:r>
    </w:p>
    <w:p w:rsidR="00724026" w:rsidRDefault="006D3BEB">
      <w:pPr>
        <w:pStyle w:val="2"/>
        <w:rPr>
          <w:rFonts w:cs="Arial"/>
          <w:szCs w:val="24"/>
          <w:lang w:val="en-US" w:eastAsia="zh-CN"/>
        </w:rPr>
      </w:pPr>
      <w:r>
        <w:rPr>
          <w:rFonts w:cs="Arial" w:hint="eastAsia"/>
          <w:szCs w:val="24"/>
          <w:lang w:val="en-US" w:eastAsia="zh-CN"/>
        </w:rPr>
        <w:lastRenderedPageBreak/>
        <w:t>Details</w:t>
      </w:r>
      <w:r>
        <w:rPr>
          <w:rFonts w:cs="Arial"/>
          <w:szCs w:val="24"/>
          <w:lang w:val="en-US" w:eastAsia="zh-CN"/>
        </w:rPr>
        <w:t xml:space="preserve"> </w:t>
      </w:r>
      <w:r>
        <w:rPr>
          <w:rFonts w:cs="Arial" w:hint="eastAsia"/>
          <w:szCs w:val="24"/>
          <w:lang w:val="en-US" w:eastAsia="zh-CN"/>
        </w:rPr>
        <w:t>of</w:t>
      </w:r>
      <w:r>
        <w:rPr>
          <w:rFonts w:cs="Arial"/>
          <w:szCs w:val="24"/>
          <w:lang w:val="en-US" w:eastAsia="zh-CN"/>
        </w:rPr>
        <w:t xml:space="preserve"> the </w:t>
      </w:r>
      <w:r>
        <w:rPr>
          <w:rFonts w:cs="Arial" w:hint="eastAsia"/>
          <w:szCs w:val="24"/>
          <w:lang w:val="en-US" w:eastAsia="zh-CN"/>
        </w:rPr>
        <w:t>Near-field channel modelling</w:t>
      </w:r>
    </w:p>
    <w:p w:rsidR="00724026" w:rsidRDefault="006D3BEB">
      <w:pPr>
        <w:outlineLvl w:val="2"/>
        <w:rPr>
          <w:rFonts w:ascii="Arial" w:hAnsi="Arial" w:cs="Arial"/>
          <w:sz w:val="24"/>
          <w:szCs w:val="24"/>
          <w:lang w:val="en-US" w:eastAsia="zh-CN"/>
        </w:rPr>
      </w:pPr>
      <w:r>
        <w:rPr>
          <w:rFonts w:ascii="Arial" w:hAnsi="Arial" w:cs="Arial"/>
          <w:sz w:val="24"/>
          <w:szCs w:val="24"/>
          <w:lang w:val="en-US" w:eastAsia="zh-CN"/>
        </w:rPr>
        <w:t>2.</w:t>
      </w:r>
      <w:r>
        <w:rPr>
          <w:rFonts w:ascii="Arial" w:hAnsi="Arial" w:cs="Arial" w:hint="eastAsia"/>
          <w:sz w:val="24"/>
          <w:szCs w:val="24"/>
          <w:lang w:val="en-US" w:eastAsia="zh-CN"/>
        </w:rPr>
        <w:t>2</w:t>
      </w:r>
      <w:r>
        <w:rPr>
          <w:rFonts w:ascii="Arial" w:hAnsi="Arial" w:cs="Arial"/>
          <w:sz w:val="24"/>
          <w:szCs w:val="24"/>
          <w:lang w:val="en-US" w:eastAsia="zh-CN"/>
        </w:rPr>
        <w:t>.1 Antenna element-wise channel parameters modelling</w:t>
      </w:r>
    </w:p>
    <w:p w:rsidR="00724026" w:rsidRDefault="006D3BEB">
      <w:pPr>
        <w:pStyle w:val="4"/>
        <w:rPr>
          <w:rFonts w:eastAsia="等线" w:cs="Arial"/>
          <w:szCs w:val="24"/>
          <w:lang w:val="en-US" w:eastAsia="zh-CN"/>
        </w:rPr>
      </w:pPr>
      <w:r>
        <w:rPr>
          <w:rFonts w:cs="Arial" w:hint="eastAsia"/>
          <w:szCs w:val="24"/>
          <w:lang w:val="en-US" w:eastAsia="zh-CN"/>
        </w:rPr>
        <w:t>D</w:t>
      </w:r>
      <w:r>
        <w:rPr>
          <w:rFonts w:cs="Arial"/>
          <w:szCs w:val="24"/>
          <w:lang w:val="en-US" w:eastAsia="zh-CN"/>
        </w:rPr>
        <w:t>irect path between BS and UE</w:t>
      </w:r>
    </w:p>
    <w:p w:rsidR="00724026" w:rsidRDefault="006D3BEB">
      <w:pPr>
        <w:rPr>
          <w:rFonts w:eastAsia="等线"/>
          <w:lang w:val="en-US" w:eastAsia="zh-CN"/>
        </w:rPr>
      </w:pPr>
      <w:r>
        <w:rPr>
          <w:rFonts w:eastAsia="等线" w:hint="eastAsia"/>
          <w:lang w:val="en-US" w:eastAsia="zh-CN"/>
        </w:rPr>
        <w:t xml:space="preserve">In last </w:t>
      </w:r>
      <w:r>
        <w:rPr>
          <w:rFonts w:hint="eastAsia"/>
          <w:lang w:val="en-US" w:eastAsia="zh-CN"/>
        </w:rPr>
        <w:t xml:space="preserve">RAN1#118 </w:t>
      </w:r>
      <w:r>
        <w:rPr>
          <w:rFonts w:eastAsia="等线" w:hint="eastAsia"/>
          <w:lang w:val="en-US" w:eastAsia="zh-CN"/>
        </w:rPr>
        <w:t>meeting, following agreement has been made</w:t>
      </w:r>
      <w:r>
        <w:rPr>
          <w:rFonts w:eastAsia="等线" w:hint="eastAsia"/>
          <w:lang w:val="en-US" w:eastAsia="zh-CN"/>
        </w:rPr>
        <w:t xml:space="preserve"> regarding the details to model the antenna element-wise channel parameters of direct path between BS and UE:</w:t>
      </w:r>
    </w:p>
    <w:tbl>
      <w:tblPr>
        <w:tblStyle w:val="afd"/>
        <w:tblW w:w="0" w:type="auto"/>
        <w:tblLook w:val="04A0" w:firstRow="1" w:lastRow="0" w:firstColumn="1" w:lastColumn="0" w:noHBand="0" w:noVBand="1"/>
      </w:tblPr>
      <w:tblGrid>
        <w:gridCol w:w="9629"/>
      </w:tblGrid>
      <w:tr w:rsidR="00724026">
        <w:tc>
          <w:tcPr>
            <w:tcW w:w="9629" w:type="dxa"/>
          </w:tcPr>
          <w:p w:rsidR="00724026" w:rsidRDefault="006D3BEB">
            <w:pPr>
              <w:spacing w:before="60" w:after="60" w:line="240" w:lineRule="auto"/>
              <w:rPr>
                <w:rFonts w:eastAsia="等线"/>
                <w:b/>
                <w:bCs/>
                <w:i/>
                <w:iCs/>
                <w:highlight w:val="green"/>
                <w:lang w:eastAsia="zh-CN"/>
              </w:rPr>
            </w:pPr>
            <w:r>
              <w:rPr>
                <w:rFonts w:eastAsia="等线" w:hint="eastAsia"/>
                <w:b/>
                <w:bCs/>
                <w:i/>
                <w:iCs/>
                <w:highlight w:val="green"/>
                <w:lang w:eastAsia="zh-CN"/>
              </w:rPr>
              <w:t>Agreement</w:t>
            </w:r>
          </w:p>
          <w:p w:rsidR="00724026" w:rsidRDefault="006D3BEB">
            <w:pPr>
              <w:spacing w:beforeLines="50" w:afterLines="50" w:line="240" w:lineRule="auto"/>
              <w:rPr>
                <w:i/>
                <w:iCs/>
              </w:rPr>
            </w:pPr>
            <w:r>
              <w:rPr>
                <w:rFonts w:eastAsia="等线"/>
                <w:i/>
                <w:iCs/>
              </w:rPr>
              <w:t xml:space="preserve">For near-field channel, the following formula is adopted to model the phase </w:t>
            </w:r>
            <w:r>
              <w:rPr>
                <w:i/>
                <w:iCs/>
              </w:rPr>
              <w:t xml:space="preserve">of </w:t>
            </w:r>
            <w:r>
              <w:rPr>
                <w:rFonts w:eastAsia="等线"/>
                <w:i/>
                <w:iCs/>
              </w:rPr>
              <w:t>direct path between TRP and UE as</w:t>
            </w:r>
            <w:r>
              <w:rPr>
                <w:i/>
                <w:iCs/>
              </w:rPr>
              <w:t xml:space="preserve"> antenna element-wise channel parameter:</w:t>
            </w:r>
          </w:p>
          <w:p w:rsidR="00724026" w:rsidRDefault="006D3BEB">
            <w:pPr>
              <w:spacing w:beforeLines="50" w:afterLines="50" w:line="240" w:lineRule="auto"/>
              <w:jc w:val="center"/>
              <w:rPr>
                <w:i/>
                <w:iCs/>
              </w:rPr>
            </w:pPr>
            <m:oMath>
              <m:r>
                <w:rPr>
                  <w:rFonts w:ascii="Cambria Math" w:hAnsi="Cambria Math"/>
                </w:rPr>
                <m:t>exp</m:t>
              </m:r>
              <m:r>
                <w:rPr>
                  <w:rFonts w:ascii="Cambria Math" w:hAnsi="Cambria Math"/>
                </w:rPr>
                <m:t>⁡</m:t>
              </m:r>
              <m:r>
                <w:rPr>
                  <w:rFonts w:ascii="Cambria Math" w:hAnsi="Cambria Math"/>
                </w:rPr>
                <m:t>(-</m:t>
              </m:r>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
                    <m:sSubPr>
                      <m:ctrlPr>
                        <w:rPr>
                          <w:rFonts w:ascii="Cambria Math" w:hAnsi="Cambria Math"/>
                          <w:i/>
                          <w:iCs/>
                        </w:rPr>
                      </m:ctrlPr>
                    </m:sSubPr>
                    <m:e>
                      <m:r>
                        <w:rPr>
                          <w:rFonts w:ascii="Cambria Math" w:hAnsi="Cambria Math"/>
                        </w:rPr>
                        <m:t>d</m:t>
                      </m:r>
                    </m:e>
                    <m:sub>
                      <m:r>
                        <w:rPr>
                          <w:rFonts w:ascii="Cambria Math" w:hAnsi="Cambria Math"/>
                        </w:rPr>
                        <m:t>3</m:t>
                      </m:r>
                      <m:r>
                        <w:rPr>
                          <w:rFonts w:ascii="Cambria Math" w:hAnsi="Cambria Math"/>
                        </w:rPr>
                        <m:t>D</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r>
                <w:rPr>
                  <w:rFonts w:ascii="Cambria Math" w:hAnsi="Cambria Math"/>
                </w:rPr>
                <m:t>)</m:t>
              </m:r>
              <m:r>
                <w:rPr>
                  <w:rFonts w:ascii="Cambria Math" w:hAnsi="Cambria Math"/>
                </w:rPr>
                <m:t>exp</m:t>
              </m:r>
              <m:d>
                <m:dPr>
                  <m:ctrlPr>
                    <w:rPr>
                      <w:rFonts w:ascii="Cambria Math" w:hAnsi="Cambria Math"/>
                      <w:i/>
                      <w:iCs/>
                    </w:rPr>
                  </m:ctrlPr>
                </m:dPr>
                <m:e>
                  <m:r>
                    <w:rPr>
                      <w:rFonts w:ascii="Cambria Math" w:hAnsi="Cambria Math"/>
                    </w:rPr>
                    <m:t>-</m:t>
                  </m:r>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r</m:t>
                              </m:r>
                            </m:e>
                          </m:acc>
                        </m:e>
                        <m:sub>
                          <m:r>
                            <w:rPr>
                              <w:rFonts w:ascii="Cambria Math" w:hAnsi="Cambria Math"/>
                            </w:rPr>
                            <m:t>u</m:t>
                          </m:r>
                          <m:r>
                            <w:rPr>
                              <w:rFonts w:ascii="Cambria Math" w:hAnsi="Cambria Math"/>
                            </w:rPr>
                            <m:t>,</m:t>
                          </m:r>
                          <m:r>
                            <w:rPr>
                              <w:rFonts w:ascii="Cambria Math" w:hAnsi="Cambria Math"/>
                            </w:rPr>
                            <m:t>s</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3</m:t>
                          </m:r>
                          <m:r>
                            <w:rPr>
                              <w:rFonts w:ascii="Cambria Math" w:hAnsi="Cambria Math"/>
                            </w:rPr>
                            <m:t>D</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oMath>
            <w:r>
              <w:rPr>
                <w:i/>
                <w:iCs/>
              </w:rPr>
              <w:t>,</w:t>
            </w:r>
          </w:p>
          <w:p w:rsidR="00724026" w:rsidRDefault="006D3BEB">
            <w:pPr>
              <w:spacing w:before="60" w:after="60" w:line="240" w:lineRule="auto"/>
              <w:rPr>
                <w:rFonts w:eastAsia="等线"/>
                <w:lang w:val="en-US" w:eastAsia="zh-CN"/>
              </w:rPr>
            </w:pPr>
            <w:r>
              <w:rPr>
                <w:i/>
                <w:iCs/>
              </w:rPr>
              <w:t xml:space="preserve">where the </w:t>
            </w:r>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r</m:t>
                      </m:r>
                    </m:e>
                  </m:acc>
                </m:e>
                <m:sub>
                  <m:r>
                    <w:rPr>
                      <w:rFonts w:ascii="Cambria Math" w:hAnsi="Cambria Math"/>
                    </w:rPr>
                    <m:t>u</m:t>
                  </m:r>
                  <m:r>
                    <w:rPr>
                      <w:rFonts w:ascii="Cambria Math" w:hAnsi="Cambria Math"/>
                    </w:rPr>
                    <m:t>,</m:t>
                  </m:r>
                  <m:r>
                    <w:rPr>
                      <w:rFonts w:ascii="Cambria Math" w:hAnsi="Cambria Math"/>
                    </w:rPr>
                    <m:t>s</m:t>
                  </m:r>
                </m:sub>
              </m:sSub>
            </m:oMath>
            <w:r>
              <w:rPr>
                <w:i/>
                <w:iCs/>
              </w:rPr>
              <w:t xml:space="preserve"> refers to the vector determined by the location of antenna element u and s. The </w:t>
            </w:r>
            <m:oMath>
              <m:sSub>
                <m:sSubPr>
                  <m:ctrlPr>
                    <w:rPr>
                      <w:rFonts w:ascii="Cambria Math" w:hAnsi="Cambria Math"/>
                      <w:i/>
                      <w:iCs/>
                    </w:rPr>
                  </m:ctrlPr>
                </m:sSubPr>
                <m:e>
                  <m:r>
                    <w:rPr>
                      <w:rFonts w:ascii="Cambria Math" w:hAnsi="Cambria Math"/>
                    </w:rPr>
                    <m:t>d</m:t>
                  </m:r>
                </m:e>
                <m:sub>
                  <m:r>
                    <w:rPr>
                      <w:rFonts w:ascii="Cambria Math" w:hAnsi="Cambria Math"/>
                    </w:rPr>
                    <m:t>3</m:t>
                  </m:r>
                  <m:r>
                    <w:rPr>
                      <w:rFonts w:ascii="Cambria Math" w:hAnsi="Cambria Math"/>
                    </w:rPr>
                    <m:t>D</m:t>
                  </m:r>
                </m:sub>
              </m:sSub>
            </m:oMath>
            <w:r>
              <w:rPr>
                <w:i/>
                <w:iCs/>
              </w:rPr>
              <w:t xml:space="preserve"> refers to the 3D distance between reference antenna at T</w:t>
            </w:r>
            <w:r>
              <w:rPr>
                <w:i/>
                <w:iCs/>
              </w:rPr>
              <w:t>RP and UE side.</w:t>
            </w:r>
          </w:p>
        </w:tc>
      </w:tr>
    </w:tbl>
    <w:p w:rsidR="00724026" w:rsidRDefault="00724026">
      <w:pPr>
        <w:rPr>
          <w:rFonts w:eastAsia="等线"/>
          <w:lang w:val="en-US" w:eastAsia="zh-CN"/>
        </w:rPr>
      </w:pPr>
    </w:p>
    <w:p w:rsidR="00724026" w:rsidRDefault="006D3BEB">
      <w:pPr>
        <w:rPr>
          <w:lang w:val="en-US" w:eastAsia="zh-CN"/>
        </w:rPr>
      </w:pPr>
      <w:r>
        <w:rPr>
          <w:rFonts w:hint="eastAsia"/>
          <w:lang w:val="en-US" w:eastAsia="zh-CN"/>
        </w:rPr>
        <w:t>Up to now, the phase has been agreed to be modeled as the antenna element-wise channel parameters for direct path. And according to the agreements, the antenna element-wise channel parameters for the direct path can be directly calculated</w:t>
      </w:r>
      <w:r>
        <w:rPr>
          <w:rFonts w:hint="eastAsia"/>
          <w:lang w:val="en-US" w:eastAsia="zh-CN"/>
        </w:rPr>
        <w:t xml:space="preserve"> based on the element location of both TRP and UE. In such, to investigate whether the other channel parameters should be modeled as antenna element-wise channel parameters for direct path, </w:t>
      </w:r>
      <w:r>
        <w:rPr>
          <w:rFonts w:eastAsia="等线" w:hint="eastAsia"/>
          <w:lang w:val="en-US" w:eastAsia="zh-CN"/>
        </w:rPr>
        <w:t>the details on which parameters shall be modeled as the antenna el</w:t>
      </w:r>
      <w:r>
        <w:rPr>
          <w:rFonts w:eastAsia="等线" w:hint="eastAsia"/>
          <w:lang w:val="en-US" w:eastAsia="zh-CN"/>
        </w:rPr>
        <w:t>ement-wise parameters for direct path are further investigated as following:</w:t>
      </w:r>
    </w:p>
    <w:p w:rsidR="00724026" w:rsidRDefault="006D3BEB">
      <w:pPr>
        <w:numPr>
          <w:ilvl w:val="0"/>
          <w:numId w:val="14"/>
        </w:numPr>
      </w:pPr>
      <w:r>
        <w:rPr>
          <w:rFonts w:hint="eastAsia"/>
          <w:lang w:val="en-US" w:eastAsia="zh-CN"/>
        </w:rPr>
        <w:t>Delay: As discussed in previous meeting, whether to model the antenna element-wise delay parameters for the direct path mainly depends on whether the delay variation among antenna</w:t>
      </w:r>
      <w:r>
        <w:rPr>
          <w:rFonts w:hint="eastAsia"/>
          <w:lang w:val="en-US" w:eastAsia="zh-CN"/>
        </w:rPr>
        <w:t xml:space="preserve"> elements exceeds the delay resolution. The delay measurement results are shown in above Figure 2.1, and the clearly observed delay variation among different elements of whole antenna array demonstrates that the delay variation will exceed the delay resolu</w:t>
      </w:r>
      <w:r>
        <w:rPr>
          <w:rFonts w:hint="eastAsia"/>
          <w:lang w:val="en-US" w:eastAsia="zh-CN"/>
        </w:rPr>
        <w:t>tion. Thus, the antenna element-wise delay for the direct path needs to be modeled for the near-field channel.</w:t>
      </w:r>
    </w:p>
    <w:p w:rsidR="00724026" w:rsidRDefault="006D3BEB">
      <w:pPr>
        <w:numPr>
          <w:ilvl w:val="0"/>
          <w:numId w:val="14"/>
        </w:numPr>
        <w:rPr>
          <w:rFonts w:hAnsi="Cambria Math"/>
          <w:lang w:val="en-US" w:eastAsia="zh-CN"/>
        </w:rPr>
      </w:pPr>
      <w:r>
        <w:rPr>
          <w:rFonts w:hint="eastAsia"/>
          <w:lang w:val="en-US" w:eastAsia="zh-CN"/>
        </w:rPr>
        <w:t xml:space="preserve">Angular domain parameters: As agreed in previous meeting, the impact of angular domain parameters </w:t>
      </w:r>
      <w:r>
        <w:rPr>
          <w:lang w:val="en-US" w:eastAsia="zh-CN"/>
        </w:rPr>
        <w:t xml:space="preserve">mainly refers to the difference over the </w:t>
      </w:r>
      <w:r>
        <w:rPr>
          <w:rFonts w:hint="eastAsia"/>
          <w:lang w:val="en-US" w:eastAsia="zh-CN"/>
        </w:rPr>
        <w:t xml:space="preserve">field </w:t>
      </w:r>
      <w:r>
        <w:rPr>
          <w:rFonts w:hint="eastAsia"/>
          <w:lang w:val="en-US" w:eastAsia="zh-CN"/>
        </w:rPr>
        <w:t>pattern of antenna elements. T</w:t>
      </w:r>
      <w:r>
        <w:rPr>
          <w:rFonts w:hAnsi="Cambria Math" w:hint="eastAsia"/>
          <w:lang w:val="en-US" w:eastAsia="zh-CN"/>
        </w:rPr>
        <w:t>he variation of angular domain parameters will result in the variation of 3D radiation power of antenna element</w:t>
      </w:r>
      <w:r>
        <w:rPr>
          <w:rFonts w:hAnsi="Cambria Math"/>
          <w:lang w:val="en-US" w:eastAsia="zh-CN"/>
        </w:rPr>
        <w:t xml:space="preserve">, especially considering the imperfect pattern in the realistic deployment. </w:t>
      </w:r>
      <w:r>
        <w:rPr>
          <w:rFonts w:hAnsi="Cambria Math" w:hint="eastAsia"/>
          <w:lang w:val="en-US" w:eastAsia="zh-CN"/>
        </w:rPr>
        <w:t xml:space="preserve">And according to the above AOA and AOD </w:t>
      </w:r>
      <w:r>
        <w:rPr>
          <w:rFonts w:hAnsi="Cambria Math" w:hint="eastAsia"/>
          <w:lang w:val="en-US" w:eastAsia="zh-CN"/>
        </w:rPr>
        <w:t>measurement results in above Figure 2.1, the maximum AOA variation among the whole antenna array is nearly 7</w:t>
      </w:r>
      <w:r>
        <w:rPr>
          <w:rFonts w:ascii="Arial" w:hAnsi="Arial" w:cs="Arial"/>
          <w:lang w:val="en-US" w:eastAsia="zh-CN"/>
        </w:rPr>
        <w:t>°</w:t>
      </w:r>
      <w:r>
        <w:rPr>
          <w:rFonts w:hAnsi="Cambria Math" w:hint="eastAsia"/>
          <w:lang w:val="en-US" w:eastAsia="zh-CN"/>
        </w:rPr>
        <w:t xml:space="preserve"> and exhibits the different characteristics from the far-field propagation. </w:t>
      </w:r>
      <w:r>
        <w:rPr>
          <w:rFonts w:hAnsi="Cambria Math"/>
          <w:lang w:val="en-US" w:eastAsia="zh-CN"/>
        </w:rPr>
        <w:t>Moreover, taking these into account will not lead to additional modelli</w:t>
      </w:r>
      <w:r>
        <w:rPr>
          <w:rFonts w:hAnsi="Cambria Math"/>
          <w:lang w:val="en-US" w:eastAsia="zh-CN"/>
        </w:rPr>
        <w:t>ng complexity</w:t>
      </w:r>
      <w:r>
        <w:rPr>
          <w:rFonts w:hAnsi="Cambria Math" w:hint="eastAsia"/>
          <w:lang w:val="en-US" w:eastAsia="zh-CN"/>
        </w:rPr>
        <w:t xml:space="preserve">, and the accurate modeling of angular domain parameters is beneficial for some specific use cases, e.g., positioning.  </w:t>
      </w:r>
      <w:r>
        <w:rPr>
          <w:rFonts w:hint="eastAsia"/>
          <w:lang w:val="en-US" w:eastAsia="zh-CN"/>
        </w:rPr>
        <w:t>Thus, the antenna element-wise angular parameters for the direct path needs to be modeled for the near-field channel.</w:t>
      </w:r>
    </w:p>
    <w:p w:rsidR="00724026" w:rsidRDefault="006D3BEB">
      <w:pPr>
        <w:numPr>
          <w:ilvl w:val="0"/>
          <w:numId w:val="14"/>
        </w:numPr>
        <w:rPr>
          <w:b/>
          <w:bCs/>
          <w:i/>
          <w:iCs/>
          <w:lang w:val="en-US" w:eastAsia="zh-CN"/>
        </w:rPr>
      </w:pPr>
      <w:r>
        <w:rPr>
          <w:rFonts w:hint="eastAsia"/>
          <w:lang w:val="en-US" w:eastAsia="zh-CN"/>
        </w:rPr>
        <w:t>Doppl</w:t>
      </w:r>
      <w:r>
        <w:rPr>
          <w:rFonts w:hint="eastAsia"/>
          <w:lang w:val="en-US" w:eastAsia="zh-CN"/>
        </w:rPr>
        <w:t xml:space="preserve">er shift: </w:t>
      </w:r>
      <w:r>
        <w:rPr>
          <w:rFonts w:hAnsi="Cambria Math" w:hint="eastAsia"/>
          <w:lang w:val="en-US" w:eastAsia="zh-CN"/>
        </w:rPr>
        <w:t xml:space="preserve">The Doppler shift is related to the UE velocity and the spherical unit vector </w:t>
      </w:r>
      <m:oMath>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LOS</m:t>
            </m:r>
          </m:sub>
          <m:sup>
            <m:r>
              <w:rPr>
                <w:rFonts w:ascii="Cambria Math" w:hAnsi="Cambria Math"/>
                <w:lang w:val="en-US" w:eastAsia="zh-CN"/>
              </w:rPr>
              <m:t>T</m:t>
            </m:r>
          </m:sup>
        </m:sSubSup>
      </m:oMath>
      <w:r>
        <w:rPr>
          <w:rFonts w:hAnsi="Cambria Math" w:hint="eastAsia"/>
          <w:lang w:val="en-US" w:eastAsia="zh-CN"/>
        </w:rPr>
        <w:t>with azimuth arrival angle and elevation arrival angle, which is also an impact factor</w:t>
      </w:r>
      <w:r>
        <w:rPr>
          <w:rFonts w:hAnsi="Cambria Math"/>
          <w:lang w:val="en-US" w:eastAsia="zh-CN"/>
        </w:rPr>
        <w:t xml:space="preserve"> on the fading phenomenon of the channel</w:t>
      </w:r>
      <w:r>
        <w:rPr>
          <w:rFonts w:hAnsi="Cambria Math" w:hint="eastAsia"/>
          <w:lang w:val="en-US" w:eastAsia="zh-CN"/>
        </w:rPr>
        <w:t xml:space="preserve">.  </w:t>
      </w:r>
      <w:r>
        <w:rPr>
          <w:rFonts w:hAnsi="Cambria Math"/>
          <w:lang w:val="en-US" w:eastAsia="zh-CN"/>
        </w:rPr>
        <w:t>Additionally, considerin</w:t>
      </w:r>
      <w:r>
        <w:rPr>
          <w:rFonts w:hAnsi="Cambria Math"/>
          <w:lang w:val="en-US" w:eastAsia="zh-CN"/>
        </w:rPr>
        <w:t xml:space="preserve">g the potential new use case, e.g., UAV, ATG or sensing, which is sensitive to the accuracy of </w:t>
      </w:r>
      <w:r>
        <w:rPr>
          <w:rFonts w:hAnsi="Cambria Math" w:hint="eastAsia"/>
          <w:lang w:val="en-US" w:eastAsia="zh-CN"/>
        </w:rPr>
        <w:t>D</w:t>
      </w:r>
      <w:r>
        <w:rPr>
          <w:rFonts w:hAnsi="Cambria Math"/>
          <w:lang w:val="en-US" w:eastAsia="zh-CN"/>
        </w:rPr>
        <w:t>oppler estimation along with high speed, it</w:t>
      </w:r>
      <w:r>
        <w:rPr>
          <w:rFonts w:hAnsi="Cambria Math"/>
          <w:lang w:val="en-US" w:eastAsia="zh-CN"/>
        </w:rPr>
        <w:t>’</w:t>
      </w:r>
      <w:r>
        <w:rPr>
          <w:rFonts w:hAnsi="Cambria Math"/>
          <w:lang w:val="en-US" w:eastAsia="zh-CN"/>
        </w:rPr>
        <w:t xml:space="preserve">s more reasonable to model the Doppler shift, especially for LoS ray. </w:t>
      </w:r>
    </w:p>
    <w:p w:rsidR="00724026" w:rsidRDefault="006D3BEB">
      <w:pPr>
        <w:rPr>
          <w:lang w:val="en-US" w:eastAsia="zh-CN"/>
        </w:rPr>
      </w:pPr>
      <w:r>
        <w:rPr>
          <w:rFonts w:hint="eastAsia"/>
          <w:lang w:val="en-US" w:eastAsia="zh-CN"/>
        </w:rPr>
        <w:t>Therefore, according to the above analysis an</w:t>
      </w:r>
      <w:r>
        <w:rPr>
          <w:rFonts w:hint="eastAsia"/>
          <w:lang w:val="en-US" w:eastAsia="zh-CN"/>
        </w:rPr>
        <w:t>d measurement data results, in addition to the phase that has been agreed in previous meeting, the delay, angular domain parameters parameter and Doppler shift need to be modeled as the antenna element-wise channel parameters of direct path for the near-fi</w:t>
      </w:r>
      <w:r>
        <w:rPr>
          <w:rFonts w:hint="eastAsia"/>
          <w:lang w:val="en-US" w:eastAsia="zh-CN"/>
        </w:rPr>
        <w:t xml:space="preserve">eld channel model. </w:t>
      </w:r>
    </w:p>
    <w:p w:rsidR="00724026" w:rsidRDefault="006D3BEB">
      <w:pPr>
        <w:rPr>
          <w:rFonts w:eastAsia="等线"/>
          <w:i/>
          <w:iCs/>
        </w:rPr>
      </w:pPr>
      <w:r>
        <w:rPr>
          <w:rFonts w:hint="eastAsia"/>
          <w:b/>
          <w:bCs/>
          <w:i/>
          <w:iCs/>
          <w:lang w:val="en-US" w:eastAsia="zh-CN"/>
        </w:rPr>
        <w:t>Proposal 2</w:t>
      </w:r>
      <w:r>
        <w:rPr>
          <w:rFonts w:hint="eastAsia"/>
          <w:lang w:val="en-US" w:eastAsia="zh-CN"/>
        </w:rPr>
        <w:t xml:space="preserve">: </w:t>
      </w:r>
      <w:r>
        <w:rPr>
          <w:rFonts w:eastAsia="等线"/>
          <w:i/>
          <w:iCs/>
        </w:rPr>
        <w:t>For near-field channel, the following</w:t>
      </w:r>
      <w:r>
        <w:rPr>
          <w:rFonts w:eastAsia="等线"/>
          <w:i/>
          <w:iCs/>
          <w:lang w:val="en-US" w:eastAsia="zh-CN"/>
        </w:rPr>
        <w:t xml:space="preserve"> </w:t>
      </w:r>
      <w:r>
        <w:rPr>
          <w:rFonts w:eastAsia="等线"/>
          <w:i/>
          <w:iCs/>
        </w:rPr>
        <w:t xml:space="preserve">antenna element-wise channel parameters of direct path between TRP and UE should be modeled additionally: </w:t>
      </w:r>
    </w:p>
    <w:p w:rsidR="00724026" w:rsidRDefault="006D3BEB">
      <w:pPr>
        <w:pStyle w:val="aff5"/>
        <w:widowControl w:val="0"/>
        <w:numPr>
          <w:ilvl w:val="0"/>
          <w:numId w:val="15"/>
        </w:numPr>
        <w:tabs>
          <w:tab w:val="left" w:pos="1304"/>
          <w:tab w:val="left" w:pos="1440"/>
          <w:tab w:val="left" w:pos="2160"/>
        </w:tabs>
        <w:spacing w:beforeLines="50" w:before="120" w:afterLines="50"/>
      </w:pPr>
      <w:r>
        <w:rPr>
          <w:rFonts w:eastAsia="等线"/>
          <w:i/>
          <w:iCs/>
        </w:rPr>
        <w:t>D</w:t>
      </w:r>
      <w:r>
        <w:rPr>
          <w:rFonts w:hint="eastAsia"/>
          <w:i/>
          <w:iCs/>
          <w:lang w:val="en-US" w:eastAsia="zh-CN"/>
        </w:rPr>
        <w:t>elay</w:t>
      </w:r>
      <w:r>
        <w:rPr>
          <w:i/>
          <w:iCs/>
          <w:lang w:val="en-US" w:eastAsia="zh-CN"/>
        </w:rPr>
        <w:t>,</w:t>
      </w:r>
      <w:r>
        <w:rPr>
          <w:rFonts w:hint="eastAsia"/>
          <w:lang w:val="en-US" w:eastAsia="zh-CN"/>
        </w:rPr>
        <w:t xml:space="preserve"> </w:t>
      </w:r>
      <w:r>
        <w:rPr>
          <w:rFonts w:hint="eastAsia"/>
          <w:i/>
          <w:iCs/>
          <w:lang w:val="en-US" w:eastAsia="zh-CN"/>
        </w:rPr>
        <w:t xml:space="preserve">Angular domain parameters, </w:t>
      </w:r>
      <w:r>
        <w:rPr>
          <w:i/>
          <w:iCs/>
          <w:lang w:val="en-US" w:eastAsia="zh-CN"/>
        </w:rPr>
        <w:t>Doppler</w:t>
      </w:r>
      <w:r>
        <w:rPr>
          <w:rFonts w:hint="eastAsia"/>
          <w:i/>
          <w:iCs/>
          <w:lang w:val="en-US" w:eastAsia="zh-CN"/>
        </w:rPr>
        <w:t xml:space="preserve"> shift</w:t>
      </w:r>
    </w:p>
    <w:p w:rsidR="00724026" w:rsidRDefault="006D3BEB">
      <w:pPr>
        <w:pStyle w:val="4"/>
        <w:numPr>
          <w:ilvl w:val="255"/>
          <w:numId w:val="0"/>
        </w:numPr>
        <w:ind w:left="-431" w:firstLineChars="200" w:firstLine="480"/>
        <w:rPr>
          <w:rFonts w:cs="Arial"/>
          <w:szCs w:val="24"/>
          <w:lang w:val="en-US" w:eastAsia="zh-CN"/>
        </w:rPr>
      </w:pPr>
      <w:r>
        <w:rPr>
          <w:rFonts w:cs="Arial" w:hint="eastAsia"/>
          <w:szCs w:val="24"/>
          <w:lang w:val="en-US" w:eastAsia="zh-CN"/>
        </w:rPr>
        <w:t>2.2.1.2 N</w:t>
      </w:r>
      <w:r>
        <w:rPr>
          <w:rFonts w:cs="Arial"/>
          <w:szCs w:val="24"/>
          <w:lang w:val="en-US" w:eastAsia="zh-CN"/>
        </w:rPr>
        <w:t>on-direct paths betwee</w:t>
      </w:r>
      <w:r>
        <w:rPr>
          <w:rFonts w:cs="Arial"/>
          <w:szCs w:val="24"/>
          <w:lang w:val="en-US" w:eastAsia="zh-CN"/>
        </w:rPr>
        <w:t>n the BS and UE</w:t>
      </w:r>
      <w:r>
        <w:rPr>
          <w:rFonts w:cs="Arial" w:hint="eastAsia"/>
          <w:szCs w:val="24"/>
          <w:lang w:val="en-US" w:eastAsia="zh-CN"/>
        </w:rPr>
        <w:t xml:space="preserve"> </w:t>
      </w:r>
    </w:p>
    <w:p w:rsidR="00724026" w:rsidRDefault="006D3BEB">
      <w:pPr>
        <w:rPr>
          <w:rFonts w:cs="Arial"/>
          <w:lang w:val="en-US" w:eastAsia="zh-CN"/>
        </w:rPr>
      </w:pPr>
      <w:r>
        <w:rPr>
          <w:rFonts w:cs="Arial" w:hint="eastAsia"/>
          <w:lang w:val="en-US" w:eastAsia="zh-CN"/>
        </w:rPr>
        <w:t xml:space="preserve">In last RAN1#118 meeting, following agreements have been made regarding </w:t>
      </w:r>
      <w:r>
        <w:rPr>
          <w:rFonts w:cs="Arial"/>
          <w:lang w:val="en-US" w:eastAsia="zh-CN"/>
        </w:rPr>
        <w:t>the details to</w:t>
      </w:r>
      <w:r>
        <w:rPr>
          <w:rFonts w:cs="Arial" w:hint="eastAsia"/>
          <w:lang w:val="en-US" w:eastAsia="zh-CN"/>
        </w:rPr>
        <w:t xml:space="preserve"> model the antenna element-wise channel parameters of non-direct path between BS and UE:</w:t>
      </w:r>
    </w:p>
    <w:tbl>
      <w:tblPr>
        <w:tblStyle w:val="afd"/>
        <w:tblW w:w="0" w:type="auto"/>
        <w:tblLook w:val="04A0" w:firstRow="1" w:lastRow="0" w:firstColumn="1" w:lastColumn="0" w:noHBand="0" w:noVBand="1"/>
      </w:tblPr>
      <w:tblGrid>
        <w:gridCol w:w="9629"/>
      </w:tblGrid>
      <w:tr w:rsidR="00724026">
        <w:tc>
          <w:tcPr>
            <w:tcW w:w="9629" w:type="dxa"/>
          </w:tcPr>
          <w:p w:rsidR="00724026" w:rsidRDefault="006D3BEB" w:rsidP="008A7541">
            <w:pPr>
              <w:pStyle w:val="aff5"/>
              <w:spacing w:before="60" w:after="60" w:line="240" w:lineRule="auto"/>
              <w:ind w:left="0"/>
              <w:rPr>
                <w:rFonts w:eastAsia="等线"/>
                <w:b/>
                <w:bCs/>
                <w:i/>
                <w:iCs/>
                <w:highlight w:val="green"/>
              </w:rPr>
            </w:pPr>
            <w:r>
              <w:rPr>
                <w:rFonts w:eastAsia="等线" w:hint="eastAsia"/>
                <w:b/>
                <w:bCs/>
                <w:i/>
                <w:iCs/>
                <w:highlight w:val="green"/>
              </w:rPr>
              <w:t>Agreement</w:t>
            </w:r>
          </w:p>
          <w:p w:rsidR="00724026" w:rsidRDefault="006D3BEB" w:rsidP="008A7541">
            <w:pPr>
              <w:pStyle w:val="aff5"/>
              <w:spacing w:before="60" w:after="60" w:line="240" w:lineRule="auto"/>
              <w:ind w:left="0"/>
              <w:rPr>
                <w:rFonts w:eastAsia="等线"/>
                <w:i/>
                <w:iCs/>
                <w:lang w:val="en-US"/>
              </w:rPr>
            </w:pPr>
            <w:r>
              <w:rPr>
                <w:rFonts w:eastAsia="等线"/>
                <w:i/>
                <w:iCs/>
              </w:rPr>
              <w:t>For near-field channel,</w:t>
            </w:r>
            <w:r>
              <w:rPr>
                <w:rFonts w:eastAsia="等线"/>
                <w:i/>
                <w:iCs/>
                <w:lang w:val="en-US"/>
              </w:rPr>
              <w:t xml:space="preserve"> no changes are expected on </w:t>
            </w:r>
            <w:r>
              <w:rPr>
                <w:rFonts w:eastAsia="等线"/>
                <w:i/>
                <w:iCs/>
              </w:rPr>
              <w:t>following parameters of the non-direct path between TRP and UE</w:t>
            </w:r>
            <w:r>
              <w:rPr>
                <w:rFonts w:eastAsia="等线"/>
                <w:i/>
                <w:iCs/>
                <w:lang w:val="en-US"/>
              </w:rPr>
              <w:t>:</w:t>
            </w:r>
          </w:p>
          <w:p w:rsidR="00724026" w:rsidRDefault="006D3BEB" w:rsidP="008A7541">
            <w:pPr>
              <w:pStyle w:val="aff5"/>
              <w:widowControl w:val="0"/>
              <w:numPr>
                <w:ilvl w:val="0"/>
                <w:numId w:val="16"/>
              </w:numPr>
              <w:tabs>
                <w:tab w:val="left" w:pos="1304"/>
                <w:tab w:val="left" w:pos="1440"/>
                <w:tab w:val="left" w:pos="2160"/>
              </w:tabs>
              <w:spacing w:before="60" w:after="60" w:line="240" w:lineRule="auto"/>
              <w:rPr>
                <w:i/>
                <w:iCs/>
                <w:lang w:val="en-US"/>
              </w:rPr>
            </w:pPr>
            <w:r>
              <w:rPr>
                <w:i/>
                <w:iCs/>
                <w:lang w:val="en-US"/>
              </w:rPr>
              <w:t>Polarization matrix</w:t>
            </w:r>
          </w:p>
          <w:p w:rsidR="00724026" w:rsidRDefault="006D3BEB" w:rsidP="008A7541">
            <w:pPr>
              <w:pStyle w:val="aff5"/>
              <w:widowControl w:val="0"/>
              <w:numPr>
                <w:ilvl w:val="0"/>
                <w:numId w:val="16"/>
              </w:numPr>
              <w:tabs>
                <w:tab w:val="left" w:pos="1304"/>
                <w:tab w:val="left" w:pos="1440"/>
                <w:tab w:val="left" w:pos="2160"/>
              </w:tabs>
              <w:spacing w:before="60" w:after="60" w:line="240" w:lineRule="auto"/>
              <w:rPr>
                <w:i/>
                <w:iCs/>
                <w:lang w:val="en-US"/>
              </w:rPr>
            </w:pPr>
            <w:r>
              <w:rPr>
                <w:i/>
                <w:iCs/>
                <w:lang w:val="en-US"/>
              </w:rPr>
              <w:t>FFS: Amplitude</w:t>
            </w:r>
          </w:p>
          <w:p w:rsidR="00724026" w:rsidRDefault="006D3BEB" w:rsidP="008A7541">
            <w:pPr>
              <w:spacing w:before="60" w:after="60" w:line="240" w:lineRule="auto"/>
              <w:rPr>
                <w:rFonts w:eastAsia="等线"/>
                <w:b/>
                <w:bCs/>
                <w:i/>
                <w:iCs/>
                <w:highlight w:val="green"/>
                <w:lang w:eastAsia="zh-CN"/>
              </w:rPr>
            </w:pPr>
            <w:r>
              <w:rPr>
                <w:rFonts w:eastAsia="等线" w:hint="eastAsia"/>
                <w:b/>
                <w:bCs/>
                <w:i/>
                <w:iCs/>
                <w:highlight w:val="green"/>
                <w:lang w:eastAsia="zh-CN"/>
              </w:rPr>
              <w:t>Agreement</w:t>
            </w:r>
          </w:p>
          <w:p w:rsidR="00724026" w:rsidRDefault="006D3BEB" w:rsidP="008A7541">
            <w:pPr>
              <w:pStyle w:val="aff5"/>
              <w:spacing w:before="60" w:after="60" w:line="240" w:lineRule="auto"/>
              <w:ind w:left="0"/>
              <w:rPr>
                <w:rFonts w:eastAsia="等线"/>
                <w:i/>
                <w:iCs/>
                <w:lang w:val="en-US"/>
              </w:rPr>
            </w:pPr>
            <w:r>
              <w:rPr>
                <w:rFonts w:eastAsia="等线"/>
                <w:i/>
                <w:iCs/>
              </w:rPr>
              <w:lastRenderedPageBreak/>
              <w:t>For near-field channel,</w:t>
            </w:r>
            <w:r>
              <w:rPr>
                <w:rFonts w:eastAsia="等线"/>
                <w:i/>
                <w:iCs/>
                <w:lang w:val="en-US"/>
              </w:rPr>
              <w:t xml:space="preserve"> if necessary, the </w:t>
            </w:r>
            <w:r>
              <w:rPr>
                <w:rFonts w:eastAsia="等线"/>
                <w:i/>
                <w:iCs/>
              </w:rPr>
              <w:t xml:space="preserve">following parameters </w:t>
            </w:r>
            <w:r>
              <w:rPr>
                <w:rFonts w:eastAsia="等线"/>
                <w:i/>
                <w:iCs/>
                <w:lang w:val="en-US"/>
              </w:rPr>
              <w:t>of the</w:t>
            </w:r>
            <w:r>
              <w:rPr>
                <w:rFonts w:eastAsia="等线"/>
                <w:i/>
                <w:iCs/>
              </w:rPr>
              <w:t xml:space="preserve"> </w:t>
            </w:r>
            <w:r>
              <w:rPr>
                <w:rFonts w:eastAsia="等线"/>
                <w:i/>
                <w:iCs/>
                <w:lang w:val="en-US"/>
              </w:rPr>
              <w:t>non-</w:t>
            </w:r>
            <w:r>
              <w:rPr>
                <w:rFonts w:eastAsia="等线"/>
                <w:i/>
                <w:iCs/>
              </w:rPr>
              <w:t>direct path between TRP and UE</w:t>
            </w:r>
            <w:r>
              <w:rPr>
                <w:rFonts w:eastAsia="等线"/>
                <w:i/>
                <w:iCs/>
                <w:lang w:val="en-US"/>
              </w:rPr>
              <w:t xml:space="preserve"> should be modeled as </w:t>
            </w:r>
            <w:r>
              <w:rPr>
                <w:rFonts w:eastAsia="等线"/>
                <w:i/>
                <w:iCs/>
              </w:rPr>
              <w:t xml:space="preserve">antenna element-wise </w:t>
            </w:r>
            <w:r>
              <w:rPr>
                <w:rFonts w:eastAsia="等线"/>
                <w:i/>
                <w:iCs/>
                <w:lang w:val="en-US"/>
              </w:rPr>
              <w:t>parameter</w:t>
            </w:r>
            <w:r>
              <w:rPr>
                <w:rFonts w:eastAsia="等线"/>
                <w:i/>
                <w:iCs/>
              </w:rPr>
              <w:t>.</w:t>
            </w:r>
          </w:p>
          <w:p w:rsidR="00724026" w:rsidRDefault="006D3BEB" w:rsidP="008A7541">
            <w:pPr>
              <w:pStyle w:val="aff5"/>
              <w:widowControl w:val="0"/>
              <w:numPr>
                <w:ilvl w:val="0"/>
                <w:numId w:val="16"/>
              </w:numPr>
              <w:tabs>
                <w:tab w:val="left" w:pos="1304"/>
                <w:tab w:val="left" w:pos="1440"/>
                <w:tab w:val="left" w:pos="2160"/>
              </w:tabs>
              <w:spacing w:before="60" w:after="60" w:line="240" w:lineRule="auto"/>
              <w:rPr>
                <w:i/>
                <w:iCs/>
                <w:lang w:val="en-US"/>
              </w:rPr>
            </w:pPr>
            <w:r>
              <w:rPr>
                <w:i/>
                <w:iCs/>
                <w:lang w:val="en-US"/>
              </w:rPr>
              <w:t>Phase</w:t>
            </w:r>
          </w:p>
          <w:p w:rsidR="00724026" w:rsidRDefault="006D3BEB" w:rsidP="008A7541">
            <w:pPr>
              <w:pStyle w:val="aff5"/>
              <w:widowControl w:val="0"/>
              <w:numPr>
                <w:ilvl w:val="0"/>
                <w:numId w:val="16"/>
              </w:numPr>
              <w:tabs>
                <w:tab w:val="left" w:pos="1304"/>
                <w:tab w:val="left" w:pos="1440"/>
                <w:tab w:val="left" w:pos="2160"/>
              </w:tabs>
              <w:spacing w:before="60" w:after="60" w:line="240" w:lineRule="auto"/>
              <w:rPr>
                <w:i/>
                <w:iCs/>
                <w:lang w:val="en-US"/>
              </w:rPr>
            </w:pPr>
            <w:r>
              <w:rPr>
                <w:i/>
                <w:iCs/>
                <w:lang w:val="en-US"/>
              </w:rPr>
              <w:t>FFS: Doppler shift, Angular domain parameters, delay</w:t>
            </w:r>
          </w:p>
          <w:p w:rsidR="00724026" w:rsidRDefault="006D3BEB" w:rsidP="008A7541">
            <w:pPr>
              <w:spacing w:before="60" w:after="60" w:line="240" w:lineRule="auto"/>
              <w:rPr>
                <w:rFonts w:eastAsia="等线"/>
                <w:b/>
                <w:bCs/>
                <w:i/>
                <w:iCs/>
                <w:highlight w:val="green"/>
                <w:lang w:val="en-US" w:eastAsia="zh-CN"/>
              </w:rPr>
            </w:pPr>
            <w:r>
              <w:rPr>
                <w:rFonts w:eastAsia="等线" w:hint="eastAsia"/>
                <w:b/>
                <w:bCs/>
                <w:i/>
                <w:iCs/>
                <w:highlight w:val="green"/>
                <w:lang w:val="en-US" w:eastAsia="zh-CN"/>
              </w:rPr>
              <w:t>Agreement</w:t>
            </w:r>
          </w:p>
          <w:p w:rsidR="00724026" w:rsidRDefault="006D3BEB" w:rsidP="008A7541">
            <w:pPr>
              <w:spacing w:before="60" w:after="60" w:line="240" w:lineRule="auto"/>
              <w:rPr>
                <w:i/>
                <w:iCs/>
              </w:rPr>
            </w:pPr>
            <w:r>
              <w:rPr>
                <w:rFonts w:eastAsia="等线"/>
                <w:i/>
                <w:iCs/>
              </w:rPr>
              <w:t>For near-field channel, if necessary, t</w:t>
            </w:r>
            <w:r>
              <w:rPr>
                <w:i/>
                <w:iCs/>
              </w:rPr>
              <w:t xml:space="preserve">he antenna element-wise channel parameters of </w:t>
            </w:r>
            <w:r>
              <w:rPr>
                <w:rFonts w:eastAsia="等线"/>
                <w:i/>
                <w:iCs/>
              </w:rPr>
              <w:t>non-direct path between TRP and UE</w:t>
            </w:r>
            <w:r>
              <w:rPr>
                <w:i/>
                <w:iCs/>
              </w:rPr>
              <w:t xml:space="preserve"> can be determined by one of the following candidate options:</w:t>
            </w:r>
          </w:p>
          <w:p w:rsidR="00724026" w:rsidRDefault="006D3BEB" w:rsidP="008A7541">
            <w:pPr>
              <w:widowControl w:val="0"/>
              <w:numPr>
                <w:ilvl w:val="0"/>
                <w:numId w:val="17"/>
              </w:numPr>
              <w:tabs>
                <w:tab w:val="left" w:pos="284"/>
                <w:tab w:val="left" w:pos="1440"/>
                <w:tab w:val="left" w:pos="2160"/>
              </w:tabs>
              <w:spacing w:before="60" w:after="60" w:line="240" w:lineRule="auto"/>
              <w:ind w:left="284" w:hanging="284"/>
              <w:rPr>
                <w:i/>
                <w:iCs/>
              </w:rPr>
            </w:pPr>
            <w:r>
              <w:rPr>
                <w:i/>
                <w:iCs/>
              </w:rPr>
              <w:t>Option-1: The antenna element-wise channel parameters</w:t>
            </w:r>
            <w:r>
              <w:rPr>
                <w:rFonts w:hint="eastAsia"/>
                <w:i/>
                <w:iCs/>
                <w:lang w:eastAsia="zh-CN"/>
              </w:rPr>
              <w:t xml:space="preserve"> are derived </w:t>
            </w:r>
            <w:r>
              <w:rPr>
                <w:i/>
                <w:iCs/>
              </w:rPr>
              <w:t>based on at least the distance between the BS/UE</w:t>
            </w:r>
            <w:r>
              <w:rPr>
                <w:rFonts w:hint="eastAsia"/>
                <w:i/>
                <w:iCs/>
                <w:lang w:eastAsia="zh-CN"/>
              </w:rPr>
              <w:t xml:space="preserve"> and a point associated with cluster</w:t>
            </w:r>
            <w:r>
              <w:rPr>
                <w:i/>
                <w:iCs/>
              </w:rPr>
              <w:t>.</w:t>
            </w:r>
          </w:p>
          <w:p w:rsidR="00724026" w:rsidRDefault="006D3BEB" w:rsidP="008A7541">
            <w:pPr>
              <w:widowControl w:val="0"/>
              <w:numPr>
                <w:ilvl w:val="1"/>
                <w:numId w:val="18"/>
              </w:numPr>
              <w:spacing w:before="60" w:after="60" w:line="240" w:lineRule="auto"/>
              <w:ind w:left="860" w:hanging="440"/>
              <w:rPr>
                <w:i/>
                <w:iCs/>
              </w:rPr>
            </w:pPr>
            <w:r>
              <w:rPr>
                <w:i/>
                <w:iCs/>
              </w:rPr>
              <w:t xml:space="preserve">FFS: How to obtain the distance. </w:t>
            </w:r>
          </w:p>
          <w:p w:rsidR="00724026" w:rsidRDefault="006D3BEB" w:rsidP="008A7541">
            <w:pPr>
              <w:widowControl w:val="0"/>
              <w:numPr>
                <w:ilvl w:val="1"/>
                <w:numId w:val="18"/>
              </w:numPr>
              <w:spacing w:before="60" w:after="60" w:line="240" w:lineRule="auto"/>
              <w:ind w:left="860" w:hanging="440"/>
              <w:rPr>
                <w:i/>
                <w:iCs/>
              </w:rPr>
            </w:pPr>
            <w:r>
              <w:rPr>
                <w:i/>
                <w:iCs/>
              </w:rPr>
              <w:t xml:space="preserve">FFS: </w:t>
            </w:r>
            <w:r>
              <w:rPr>
                <w:i/>
                <w:iCs/>
              </w:rPr>
              <w:t>Other parameters.</w:t>
            </w:r>
          </w:p>
          <w:p w:rsidR="00724026" w:rsidRDefault="006D3BEB" w:rsidP="008A7541">
            <w:pPr>
              <w:widowControl w:val="0"/>
              <w:numPr>
                <w:ilvl w:val="1"/>
                <w:numId w:val="18"/>
              </w:numPr>
              <w:spacing w:before="60" w:after="60" w:line="240" w:lineRule="auto"/>
              <w:ind w:left="860" w:hanging="440"/>
              <w:rPr>
                <w:i/>
                <w:iCs/>
              </w:rPr>
            </w:pPr>
            <w:r>
              <w:rPr>
                <w:rFonts w:hint="eastAsia"/>
                <w:i/>
                <w:iCs/>
                <w:lang w:eastAsia="zh-CN"/>
              </w:rPr>
              <w:t>FFS: association between a point and a cluster</w:t>
            </w:r>
          </w:p>
          <w:p w:rsidR="00724026" w:rsidRDefault="006D3BEB" w:rsidP="008A7541">
            <w:pPr>
              <w:widowControl w:val="0"/>
              <w:numPr>
                <w:ilvl w:val="0"/>
                <w:numId w:val="17"/>
              </w:numPr>
              <w:tabs>
                <w:tab w:val="left" w:pos="284"/>
                <w:tab w:val="left" w:pos="1440"/>
                <w:tab w:val="left" w:pos="2160"/>
              </w:tabs>
              <w:spacing w:before="60" w:after="60" w:line="240" w:lineRule="auto"/>
              <w:ind w:left="284" w:hanging="284"/>
              <w:rPr>
                <w:i/>
                <w:iCs/>
              </w:rPr>
            </w:pPr>
            <w:r>
              <w:rPr>
                <w:i/>
                <w:iCs/>
              </w:rPr>
              <w:t>Option-2: The antenna element-wise channel parameters are determined based on the existing spatial consistency procedure of TR 38.901 with updates.</w:t>
            </w:r>
          </w:p>
          <w:p w:rsidR="00724026" w:rsidRDefault="006D3BEB" w:rsidP="008A7541">
            <w:pPr>
              <w:widowControl w:val="0"/>
              <w:numPr>
                <w:ilvl w:val="1"/>
                <w:numId w:val="18"/>
              </w:numPr>
              <w:spacing w:before="60" w:after="60" w:line="240" w:lineRule="auto"/>
              <w:ind w:left="860" w:hanging="440"/>
              <w:rPr>
                <w:i/>
                <w:iCs/>
              </w:rPr>
            </w:pPr>
            <w:r>
              <w:rPr>
                <w:i/>
                <w:iCs/>
              </w:rPr>
              <w:t>FFS: Details to obtain the antenna element-</w:t>
            </w:r>
            <w:r>
              <w:rPr>
                <w:i/>
                <w:iCs/>
              </w:rPr>
              <w:t>wise parameters.</w:t>
            </w:r>
          </w:p>
          <w:p w:rsidR="00724026" w:rsidRDefault="006D3BEB" w:rsidP="008A7541">
            <w:pPr>
              <w:spacing w:before="60" w:after="60" w:line="240" w:lineRule="auto"/>
              <w:rPr>
                <w:rFonts w:eastAsia="等线"/>
                <w:lang w:val="en-US" w:eastAsia="zh-CN"/>
              </w:rPr>
            </w:pPr>
            <w:r>
              <w:rPr>
                <w:i/>
                <w:iCs/>
              </w:rPr>
              <w:t>Note: Companies are encouraged to check the Option-3 including the similarity/difference with Option-1</w:t>
            </w:r>
            <w:r>
              <w:rPr>
                <w:rFonts w:eastAsia="等线" w:hint="eastAsia"/>
                <w:i/>
                <w:iCs/>
                <w:lang w:eastAsia="zh-CN"/>
              </w:rPr>
              <w:t>.</w:t>
            </w:r>
          </w:p>
        </w:tc>
      </w:tr>
    </w:tbl>
    <w:p w:rsidR="00724026" w:rsidRDefault="006D3BEB">
      <w:pPr>
        <w:spacing w:before="120"/>
        <w:rPr>
          <w:color w:val="000000" w:themeColor="text1"/>
          <w:lang w:val="en-US" w:eastAsia="zh-CN"/>
        </w:rPr>
      </w:pPr>
      <w:r>
        <w:rPr>
          <w:color w:val="000000" w:themeColor="text1"/>
          <w:lang w:val="en-US" w:eastAsia="zh-CN"/>
        </w:rPr>
        <w:lastRenderedPageBreak/>
        <w:t>In this section, the details on which parameters can be modeled as the antenna element-wise channel parameters for the non-direct path</w:t>
      </w:r>
      <w:r>
        <w:rPr>
          <w:color w:val="000000" w:themeColor="text1"/>
          <w:lang w:val="en-US" w:eastAsia="zh-CN"/>
        </w:rPr>
        <w:t xml:space="preserve"> and how to obtain such antenna element-wise channel parameters are further elaborated.</w:t>
      </w:r>
    </w:p>
    <w:p w:rsidR="00724026" w:rsidRDefault="006D3BEB">
      <w:pPr>
        <w:spacing w:before="120"/>
        <w:outlineLvl w:val="4"/>
        <w:rPr>
          <w:rFonts w:ascii="Arial" w:hAnsi="Arial" w:cs="Arial"/>
          <w:color w:val="808080" w:themeColor="background1" w:themeShade="80"/>
          <w:lang w:val="en-US" w:eastAsia="zh-CN"/>
        </w:rPr>
      </w:pPr>
      <w:r>
        <w:rPr>
          <w:rFonts w:ascii="Arial" w:hAnsi="Arial" w:cs="Arial"/>
          <w:sz w:val="24"/>
          <w:szCs w:val="24"/>
          <w:lang w:val="en-US" w:eastAsia="zh-CN"/>
        </w:rPr>
        <w:t>2.</w:t>
      </w:r>
      <w:r>
        <w:rPr>
          <w:rFonts w:ascii="Arial" w:hAnsi="Arial" w:cs="Arial" w:hint="eastAsia"/>
          <w:sz w:val="24"/>
          <w:szCs w:val="24"/>
          <w:lang w:val="en-US" w:eastAsia="zh-CN"/>
        </w:rPr>
        <w:t>2</w:t>
      </w:r>
      <w:r>
        <w:rPr>
          <w:rFonts w:ascii="Arial" w:hAnsi="Arial" w:cs="Arial"/>
          <w:sz w:val="24"/>
          <w:szCs w:val="24"/>
          <w:lang w:val="en-US" w:eastAsia="zh-CN"/>
        </w:rPr>
        <w:t>.1.2.1 Analysis on antenna element-wise channel parameters for the non-direct path</w:t>
      </w:r>
    </w:p>
    <w:p w:rsidR="00724026" w:rsidRDefault="006D3BEB">
      <w:pPr>
        <w:rPr>
          <w:lang w:val="en-US" w:eastAsia="zh-CN"/>
        </w:rPr>
      </w:pPr>
      <w:r>
        <w:rPr>
          <w:rFonts w:hint="eastAsia"/>
          <w:lang w:val="en-US" w:eastAsia="zh-CN"/>
        </w:rPr>
        <w:t xml:space="preserve">In last RAN1#118 meeting, the phase has been agreed to be modeled as antenna </w:t>
      </w:r>
      <w:r>
        <w:rPr>
          <w:rFonts w:hint="eastAsia"/>
          <w:lang w:val="en-US" w:eastAsia="zh-CN"/>
        </w:rPr>
        <w:t>element-wise parameter for the non-direct path between TRP and UE, and it</w:t>
      </w:r>
      <w:r>
        <w:rPr>
          <w:lang w:val="en-US" w:eastAsia="zh-CN"/>
        </w:rPr>
        <w:t>’</w:t>
      </w:r>
      <w:r>
        <w:rPr>
          <w:rFonts w:hint="eastAsia"/>
          <w:lang w:val="en-US" w:eastAsia="zh-CN"/>
        </w:rPr>
        <w:t>s agreed that no changes are expected on polarization matrix. To observe the remaining parameter variation of non-direct path, the simulation has been done under the UMi scenario wit</w:t>
      </w:r>
      <w:r>
        <w:rPr>
          <w:rFonts w:hint="eastAsia"/>
          <w:lang w:val="en-US" w:eastAsia="zh-CN"/>
        </w:rPr>
        <w:t xml:space="preserve">h the aperture size of 0.86m. The simulation results in Figure 2.2 shows the delay, angular domain </w:t>
      </w:r>
      <w:r>
        <w:rPr>
          <w:lang w:val="en-US" w:eastAsia="zh-CN"/>
        </w:rPr>
        <w:t xml:space="preserve">parameters </w:t>
      </w:r>
      <w:r>
        <w:rPr>
          <w:rFonts w:hint="eastAsia"/>
          <w:lang w:val="en-US" w:eastAsia="zh-CN"/>
        </w:rPr>
        <w:t>are different among different antenna element pairs for the non-direct path between BS and UE, while the power variation among antenna elements ar</w:t>
      </w:r>
      <w:r>
        <w:rPr>
          <w:rFonts w:hint="eastAsia"/>
          <w:lang w:val="en-US" w:eastAsia="zh-CN"/>
        </w:rPr>
        <w:t xml:space="preserve">e slightly.  </w:t>
      </w:r>
    </w:p>
    <w:p w:rsidR="00724026" w:rsidRDefault="006D3BEB">
      <w:pPr>
        <w:jc w:val="center"/>
      </w:pPr>
      <w:r>
        <w:rPr>
          <w:noProof/>
        </w:rPr>
        <w:drawing>
          <wp:inline distT="0" distB="0" distL="114300" distR="114300">
            <wp:extent cx="2454910" cy="1979930"/>
            <wp:effectExtent l="0" t="0" r="8890" b="1270"/>
            <wp:docPr id="96"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61"/>
                    <pic:cNvPicPr>
                      <a:picLocks noChangeAspect="1"/>
                    </pic:cNvPicPr>
                  </pic:nvPicPr>
                  <pic:blipFill>
                    <a:blip r:embed="rId11"/>
                    <a:stretch>
                      <a:fillRect/>
                    </a:stretch>
                  </pic:blipFill>
                  <pic:spPr>
                    <a:xfrm>
                      <a:off x="0" y="0"/>
                      <a:ext cx="2454910" cy="1979930"/>
                    </a:xfrm>
                    <a:prstGeom prst="rect">
                      <a:avLst/>
                    </a:prstGeom>
                    <a:noFill/>
                    <a:ln>
                      <a:noFill/>
                    </a:ln>
                  </pic:spPr>
                </pic:pic>
              </a:graphicData>
            </a:graphic>
          </wp:inline>
        </w:drawing>
      </w:r>
      <w:r>
        <w:rPr>
          <w:rFonts w:hint="eastAsia"/>
          <w:lang w:val="en-US" w:eastAsia="zh-CN"/>
        </w:rPr>
        <w:t xml:space="preserve"> </w:t>
      </w:r>
      <w:r>
        <w:rPr>
          <w:noProof/>
        </w:rPr>
        <w:drawing>
          <wp:inline distT="0" distB="0" distL="114300" distR="114300">
            <wp:extent cx="2614930" cy="1986915"/>
            <wp:effectExtent l="0" t="0" r="1270" b="6985"/>
            <wp:docPr id="97"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62"/>
                    <pic:cNvPicPr>
                      <a:picLocks noChangeAspect="1"/>
                    </pic:cNvPicPr>
                  </pic:nvPicPr>
                  <pic:blipFill>
                    <a:blip r:embed="rId12"/>
                    <a:stretch>
                      <a:fillRect/>
                    </a:stretch>
                  </pic:blipFill>
                  <pic:spPr>
                    <a:xfrm>
                      <a:off x="0" y="0"/>
                      <a:ext cx="2614930" cy="1986915"/>
                    </a:xfrm>
                    <a:prstGeom prst="rect">
                      <a:avLst/>
                    </a:prstGeom>
                    <a:noFill/>
                    <a:ln>
                      <a:noFill/>
                    </a:ln>
                  </pic:spPr>
                </pic:pic>
              </a:graphicData>
            </a:graphic>
          </wp:inline>
        </w:drawing>
      </w:r>
    </w:p>
    <w:p w:rsidR="00724026" w:rsidRDefault="006D3BEB">
      <w:pPr>
        <w:jc w:val="center"/>
        <w:rPr>
          <w:lang w:val="en-US" w:eastAsia="zh-CN"/>
        </w:rPr>
      </w:pPr>
      <w:r>
        <w:rPr>
          <w:noProof/>
        </w:rPr>
        <w:drawing>
          <wp:inline distT="0" distB="0" distL="114300" distR="114300">
            <wp:extent cx="2501900" cy="2051050"/>
            <wp:effectExtent l="0" t="0" r="0" b="6350"/>
            <wp:docPr id="9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64"/>
                    <pic:cNvPicPr>
                      <a:picLocks noChangeAspect="1"/>
                    </pic:cNvPicPr>
                  </pic:nvPicPr>
                  <pic:blipFill>
                    <a:blip r:embed="rId13"/>
                    <a:stretch>
                      <a:fillRect/>
                    </a:stretch>
                  </pic:blipFill>
                  <pic:spPr>
                    <a:xfrm>
                      <a:off x="0" y="0"/>
                      <a:ext cx="2501900" cy="2051050"/>
                    </a:xfrm>
                    <a:prstGeom prst="rect">
                      <a:avLst/>
                    </a:prstGeom>
                    <a:noFill/>
                    <a:ln>
                      <a:noFill/>
                    </a:ln>
                  </pic:spPr>
                </pic:pic>
              </a:graphicData>
            </a:graphic>
          </wp:inline>
        </w:drawing>
      </w:r>
    </w:p>
    <w:p w:rsidR="00724026" w:rsidRDefault="006D3BEB">
      <w:pPr>
        <w:pStyle w:val="aff5"/>
        <w:ind w:left="0"/>
        <w:jc w:val="center"/>
        <w:rPr>
          <w:lang w:val="en-US" w:eastAsia="zh-CN"/>
        </w:rPr>
      </w:pPr>
      <w:r>
        <w:rPr>
          <w:rFonts w:hint="eastAsia"/>
          <w:lang w:val="en-US" w:eastAsia="zh-CN"/>
        </w:rPr>
        <w:t>Figure 2.2. Parameter variation among different antenna elements for non-direct path.</w:t>
      </w:r>
    </w:p>
    <w:p w:rsidR="00724026" w:rsidRDefault="006D3BEB">
      <w:pPr>
        <w:pStyle w:val="aff5"/>
        <w:ind w:left="0"/>
        <w:rPr>
          <w:lang w:val="en-US" w:eastAsia="zh-CN"/>
        </w:rPr>
      </w:pPr>
      <w:r>
        <w:rPr>
          <w:rFonts w:hint="eastAsia"/>
          <w:lang w:val="en-US" w:eastAsia="zh-CN"/>
        </w:rPr>
        <w:t xml:space="preserve">As for which remaining parameters shall be modeled as the antenna element-wise channel parameters for the non-direct path, the detailed analysis </w:t>
      </w:r>
      <w:r>
        <w:rPr>
          <w:lang w:val="en-US" w:eastAsia="zh-CN"/>
        </w:rPr>
        <w:t>is</w:t>
      </w:r>
      <w:r>
        <w:rPr>
          <w:rFonts w:hint="eastAsia"/>
          <w:lang w:val="en-US" w:eastAsia="zh-CN"/>
        </w:rPr>
        <w:t xml:space="preserve"> provided as following:</w:t>
      </w:r>
    </w:p>
    <w:p w:rsidR="00724026" w:rsidRDefault="006D3BEB">
      <w:pPr>
        <w:pStyle w:val="aff5"/>
        <w:numPr>
          <w:ilvl w:val="0"/>
          <w:numId w:val="19"/>
        </w:numPr>
        <w:rPr>
          <w:lang w:val="en-US" w:eastAsia="zh-CN"/>
        </w:rPr>
      </w:pPr>
      <w:r>
        <w:rPr>
          <w:rFonts w:hint="eastAsia"/>
          <w:lang w:val="en-US" w:eastAsia="zh-CN"/>
        </w:rPr>
        <w:lastRenderedPageBreak/>
        <w:t xml:space="preserve">Delay: As shown in above Figure 2.2, the delay variation among antenna elements can be clearly observed for the non-direct path. And similar as the analysis on direct path, whether to model the antenna element-wise delay parameters </w:t>
      </w:r>
      <w:r>
        <w:rPr>
          <w:rFonts w:hint="eastAsia"/>
          <w:lang w:val="en-US" w:eastAsia="zh-CN"/>
        </w:rPr>
        <w:t xml:space="preserve">for the non-direct path mainly depends on whether the delay variation among antenna elements exceeds the delay resolution. The delay measurement data among different </w:t>
      </w:r>
      <w:r>
        <w:rPr>
          <w:lang w:val="en-US" w:eastAsia="zh-CN"/>
        </w:rPr>
        <w:t>antennas</w:t>
      </w:r>
      <w:r>
        <w:rPr>
          <w:rFonts w:hint="eastAsia"/>
          <w:lang w:val="en-US" w:eastAsia="zh-CN"/>
        </w:rPr>
        <w:t xml:space="preserve"> of whole antenna array for the non-direct path between BS and UE is shown in Figu</w:t>
      </w:r>
      <w:r>
        <w:rPr>
          <w:rFonts w:hint="eastAsia"/>
          <w:lang w:val="en-US" w:eastAsia="zh-CN"/>
        </w:rPr>
        <w:t>re 2.3, and the clearly observed delay variation among antenna elements demonstrates that the delay variation will exceed the delay resolution, which verifies that the antenna element-wise delay of the non-direct path needs to be modeled for the near-field</w:t>
      </w:r>
      <w:r>
        <w:rPr>
          <w:rFonts w:hint="eastAsia"/>
          <w:lang w:val="en-US" w:eastAsia="zh-CN"/>
        </w:rPr>
        <w:t xml:space="preserve"> channel.</w:t>
      </w:r>
    </w:p>
    <w:p w:rsidR="00724026" w:rsidRDefault="006D3BEB">
      <w:pPr>
        <w:pStyle w:val="aff5"/>
        <w:numPr>
          <w:ilvl w:val="255"/>
          <w:numId w:val="0"/>
        </w:numPr>
        <w:jc w:val="center"/>
      </w:pPr>
      <w:r>
        <w:rPr>
          <w:rFonts w:hint="eastAsia"/>
          <w:noProof/>
          <w:lang w:val="en-US" w:eastAsia="zh-CN"/>
        </w:rPr>
        <w:drawing>
          <wp:inline distT="0" distB="0" distL="114300" distR="114300">
            <wp:extent cx="2432050" cy="1824038"/>
            <wp:effectExtent l="0" t="0" r="6350" b="5080"/>
            <wp:docPr id="25" name="图片 25" descr="pos3_ray2_de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pos3_ray2_delay"/>
                    <pic:cNvPicPr>
                      <a:picLocks noChangeAspect="1"/>
                    </pic:cNvPicPr>
                  </pic:nvPicPr>
                  <pic:blipFill>
                    <a:blip r:embed="rId14"/>
                    <a:stretch>
                      <a:fillRect/>
                    </a:stretch>
                  </pic:blipFill>
                  <pic:spPr>
                    <a:xfrm>
                      <a:off x="0" y="0"/>
                      <a:ext cx="2435723" cy="1826792"/>
                    </a:xfrm>
                    <a:prstGeom prst="rect">
                      <a:avLst/>
                    </a:prstGeom>
                  </pic:spPr>
                </pic:pic>
              </a:graphicData>
            </a:graphic>
          </wp:inline>
        </w:drawing>
      </w:r>
    </w:p>
    <w:p w:rsidR="00724026" w:rsidRDefault="006D3BEB">
      <w:pPr>
        <w:pStyle w:val="aff5"/>
        <w:numPr>
          <w:ilvl w:val="255"/>
          <w:numId w:val="0"/>
        </w:numPr>
        <w:jc w:val="center"/>
        <w:rPr>
          <w:lang w:val="en-US" w:eastAsia="zh-CN"/>
        </w:rPr>
      </w:pPr>
      <w:r>
        <w:rPr>
          <w:rFonts w:hint="eastAsia"/>
          <w:lang w:val="en-US" w:eastAsia="zh-CN"/>
        </w:rPr>
        <w:t>Figure 2.3. The delay measurement results among antenna elements.</w:t>
      </w:r>
    </w:p>
    <w:p w:rsidR="00724026" w:rsidRDefault="006D3BEB">
      <w:pPr>
        <w:pStyle w:val="aff5"/>
        <w:numPr>
          <w:ilvl w:val="0"/>
          <w:numId w:val="19"/>
        </w:numPr>
        <w:rPr>
          <w:lang w:val="en-US" w:eastAsia="zh-CN"/>
        </w:rPr>
      </w:pPr>
      <w:r>
        <w:rPr>
          <w:rFonts w:hint="eastAsia"/>
          <w:lang w:val="en-US" w:eastAsia="zh-CN"/>
        </w:rPr>
        <w:t xml:space="preserve">Angular domain parameters: Similar as the analysis of direct path, the impact on angular domain parameters mainly </w:t>
      </w:r>
      <w:r>
        <w:rPr>
          <w:lang w:val="en-US" w:eastAsia="zh-CN"/>
        </w:rPr>
        <w:t>refers to the impact of field</w:t>
      </w:r>
      <w:r>
        <w:rPr>
          <w:rFonts w:hint="eastAsia"/>
          <w:lang w:val="en-US" w:eastAsia="zh-CN"/>
        </w:rPr>
        <w:t xml:space="preserve"> pattern of transmit and receive an</w:t>
      </w:r>
      <w:r>
        <w:rPr>
          <w:rFonts w:hint="eastAsia"/>
          <w:lang w:val="en-US" w:eastAsia="zh-CN"/>
        </w:rPr>
        <w:t>tenna element</w:t>
      </w:r>
      <w:r>
        <w:rPr>
          <w:lang w:val="en-US" w:eastAsia="zh-CN"/>
        </w:rPr>
        <w:t>, which is beneficial and with lower complexity.</w:t>
      </w:r>
      <w:r>
        <w:rPr>
          <w:rFonts w:hint="eastAsia"/>
          <w:lang w:val="en-US" w:eastAsia="zh-CN"/>
        </w:rPr>
        <w:t xml:space="preserve"> And according to the measurement data as shown in following Figure 2.4, </w:t>
      </w:r>
      <w:r>
        <w:rPr>
          <w:rFonts w:hAnsi="Cambria Math" w:hint="eastAsia"/>
          <w:lang w:val="en-US" w:eastAsia="zh-CN"/>
        </w:rPr>
        <w:t xml:space="preserve">the AOD&amp;AOA variation among the different </w:t>
      </w:r>
      <w:r>
        <w:rPr>
          <w:rFonts w:hAnsi="Cambria Math"/>
          <w:lang w:val="en-US" w:eastAsia="zh-CN"/>
        </w:rPr>
        <w:t>antennas</w:t>
      </w:r>
      <w:r>
        <w:rPr>
          <w:rFonts w:hAnsi="Cambria Math" w:hint="eastAsia"/>
          <w:lang w:val="en-US" w:eastAsia="zh-CN"/>
        </w:rPr>
        <w:t xml:space="preserve"> of whole antenna array can be clearly observed, it</w:t>
      </w:r>
      <w:r>
        <w:rPr>
          <w:rFonts w:hAnsi="Cambria Math"/>
          <w:lang w:val="en-US" w:eastAsia="zh-CN"/>
        </w:rPr>
        <w:t>’</w:t>
      </w:r>
      <w:r>
        <w:rPr>
          <w:rFonts w:hAnsi="Cambria Math" w:hint="eastAsia"/>
          <w:lang w:val="en-US" w:eastAsia="zh-CN"/>
        </w:rPr>
        <w:t>s therefore to consi</w:t>
      </w:r>
      <w:r>
        <w:rPr>
          <w:rFonts w:hAnsi="Cambria Math" w:hint="eastAsia"/>
          <w:lang w:val="en-US" w:eastAsia="zh-CN"/>
        </w:rPr>
        <w:t>der the antenna element-wise angular domain parameter.</w:t>
      </w:r>
    </w:p>
    <w:p w:rsidR="00724026" w:rsidRDefault="006D3BEB">
      <w:pPr>
        <w:jc w:val="center"/>
        <w:rPr>
          <w:lang w:val="en-US" w:eastAsia="zh-CN"/>
        </w:rPr>
      </w:pPr>
      <w:r>
        <w:rPr>
          <w:rFonts w:hint="eastAsia"/>
          <w:noProof/>
          <w:lang w:val="en-US" w:eastAsia="zh-CN"/>
        </w:rPr>
        <w:drawing>
          <wp:inline distT="0" distB="0" distL="114300" distR="114300">
            <wp:extent cx="2527300" cy="1895475"/>
            <wp:effectExtent l="0" t="0" r="6350" b="9525"/>
            <wp:docPr id="28" name="图片 28" descr="pos3_ray2_A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pos3_ray2_AOA"/>
                    <pic:cNvPicPr>
                      <a:picLocks noChangeAspect="1"/>
                    </pic:cNvPicPr>
                  </pic:nvPicPr>
                  <pic:blipFill>
                    <a:blip r:embed="rId15"/>
                    <a:stretch>
                      <a:fillRect/>
                    </a:stretch>
                  </pic:blipFill>
                  <pic:spPr>
                    <a:xfrm>
                      <a:off x="0" y="0"/>
                      <a:ext cx="2529747" cy="1897310"/>
                    </a:xfrm>
                    <a:prstGeom prst="rect">
                      <a:avLst/>
                    </a:prstGeom>
                  </pic:spPr>
                </pic:pic>
              </a:graphicData>
            </a:graphic>
          </wp:inline>
        </w:drawing>
      </w:r>
      <w:r>
        <w:rPr>
          <w:rFonts w:hint="eastAsia"/>
          <w:noProof/>
          <w:lang w:val="en-US" w:eastAsia="zh-CN"/>
        </w:rPr>
        <w:drawing>
          <wp:inline distT="0" distB="0" distL="114300" distR="114300">
            <wp:extent cx="2533650" cy="1900238"/>
            <wp:effectExtent l="0" t="0" r="0" b="5080"/>
            <wp:docPr id="26" name="图片 26" descr="pos3_ray2_A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pos3_ray2_AOD"/>
                    <pic:cNvPicPr>
                      <a:picLocks noChangeAspect="1"/>
                    </pic:cNvPicPr>
                  </pic:nvPicPr>
                  <pic:blipFill>
                    <a:blip r:embed="rId16"/>
                    <a:stretch>
                      <a:fillRect/>
                    </a:stretch>
                  </pic:blipFill>
                  <pic:spPr>
                    <a:xfrm>
                      <a:off x="0" y="0"/>
                      <a:ext cx="2540838" cy="1905629"/>
                    </a:xfrm>
                    <a:prstGeom prst="rect">
                      <a:avLst/>
                    </a:prstGeom>
                  </pic:spPr>
                </pic:pic>
              </a:graphicData>
            </a:graphic>
          </wp:inline>
        </w:drawing>
      </w:r>
    </w:p>
    <w:p w:rsidR="00724026" w:rsidRDefault="006D3BEB">
      <w:pPr>
        <w:jc w:val="center"/>
        <w:rPr>
          <w:lang w:val="en-US" w:eastAsia="zh-CN"/>
        </w:rPr>
      </w:pPr>
      <w:r>
        <w:rPr>
          <w:rFonts w:hint="eastAsia"/>
          <w:lang w:val="en-US" w:eastAsia="zh-CN"/>
        </w:rPr>
        <w:t xml:space="preserve">Figure 2.4. The angle measurement data among different </w:t>
      </w:r>
      <w:r>
        <w:rPr>
          <w:lang w:val="en-US" w:eastAsia="zh-CN"/>
        </w:rPr>
        <w:t>antennas</w:t>
      </w:r>
      <w:r>
        <w:rPr>
          <w:rFonts w:hint="eastAsia"/>
          <w:lang w:val="en-US" w:eastAsia="zh-CN"/>
        </w:rPr>
        <w:t>.</w:t>
      </w:r>
    </w:p>
    <w:p w:rsidR="00724026" w:rsidRDefault="006D3BEB">
      <w:pPr>
        <w:pStyle w:val="aff5"/>
        <w:numPr>
          <w:ilvl w:val="0"/>
          <w:numId w:val="19"/>
        </w:numPr>
        <w:rPr>
          <w:lang w:val="en-US" w:eastAsia="zh-CN"/>
        </w:rPr>
      </w:pPr>
      <w:r>
        <w:rPr>
          <w:rFonts w:hint="eastAsia"/>
          <w:lang w:val="en-US" w:eastAsia="zh-CN"/>
        </w:rPr>
        <w:t xml:space="preserve">Doppler shift: Similar as the analysis of direct path, the </w:t>
      </w:r>
      <w:r>
        <w:rPr>
          <w:lang w:val="en-US" w:eastAsia="zh-CN"/>
        </w:rPr>
        <w:t xml:space="preserve">modelling of the </w:t>
      </w:r>
      <w:r>
        <w:rPr>
          <w:rFonts w:hint="eastAsia"/>
          <w:lang w:val="en-US" w:eastAsia="zh-CN"/>
        </w:rPr>
        <w:t xml:space="preserve">Doppler shift is </w:t>
      </w:r>
      <w:r>
        <w:rPr>
          <w:lang w:val="en-US" w:eastAsia="zh-CN"/>
        </w:rPr>
        <w:t>important considering the future-proof u</w:t>
      </w:r>
      <w:r>
        <w:rPr>
          <w:lang w:val="en-US" w:eastAsia="zh-CN"/>
        </w:rPr>
        <w:t xml:space="preserve">sage. Then, </w:t>
      </w:r>
      <w:r>
        <w:rPr>
          <w:rFonts w:hAnsi="Cambria Math" w:hint="eastAsia"/>
          <w:lang w:val="en-US" w:eastAsia="zh-CN"/>
        </w:rPr>
        <w:t>the antenna element-wise Doppler shift of non-direct path can also be considered.</w:t>
      </w:r>
    </w:p>
    <w:p w:rsidR="00724026" w:rsidRDefault="006D3BEB">
      <w:pPr>
        <w:pStyle w:val="aff5"/>
        <w:numPr>
          <w:ilvl w:val="0"/>
          <w:numId w:val="19"/>
        </w:numPr>
        <w:rPr>
          <w:lang w:val="en-US" w:eastAsia="zh-CN"/>
        </w:rPr>
      </w:pPr>
      <w:r>
        <w:rPr>
          <w:rFonts w:hint="eastAsia"/>
          <w:lang w:val="en-US" w:eastAsia="zh-CN"/>
        </w:rPr>
        <w:t>Amplitude: According to the results shown in Figure 2.2, the power variation among antenna elements is slight and can be negligible. Thus, similar as the direct p</w:t>
      </w:r>
      <w:r>
        <w:rPr>
          <w:rFonts w:hint="eastAsia"/>
          <w:lang w:val="en-US" w:eastAsia="zh-CN"/>
        </w:rPr>
        <w:t>ath, no changes are expected on the amplitude of non-direct path for the near-field channel.</w:t>
      </w:r>
    </w:p>
    <w:p w:rsidR="00724026" w:rsidRDefault="006D3BEB">
      <w:pPr>
        <w:rPr>
          <w:rFonts w:eastAsia="等线"/>
          <w:i/>
          <w:iCs/>
          <w:lang w:val="en-US" w:eastAsia="zh-CN"/>
        </w:rPr>
      </w:pPr>
      <w:r>
        <w:rPr>
          <w:rFonts w:eastAsia="等线" w:hint="eastAsia"/>
          <w:b/>
          <w:bCs/>
          <w:i/>
          <w:iCs/>
          <w:lang w:val="en-US" w:eastAsia="zh-CN"/>
        </w:rPr>
        <w:t>Proposal 3</w:t>
      </w:r>
      <w:r>
        <w:rPr>
          <w:rFonts w:eastAsia="等线" w:hint="eastAsia"/>
          <w:i/>
          <w:iCs/>
          <w:lang w:val="en-US" w:eastAsia="zh-CN"/>
        </w:rPr>
        <w:t>: F</w:t>
      </w:r>
      <w:r>
        <w:rPr>
          <w:rFonts w:eastAsia="等线"/>
          <w:i/>
          <w:iCs/>
          <w:lang w:eastAsia="zh-CN"/>
        </w:rPr>
        <w:t xml:space="preserve">or near-field channel, </w:t>
      </w:r>
      <w:r>
        <w:rPr>
          <w:rFonts w:eastAsia="等线" w:hint="eastAsia"/>
          <w:i/>
          <w:iCs/>
          <w:lang w:val="en-US" w:eastAsia="zh-CN"/>
        </w:rPr>
        <w:t xml:space="preserve">at least </w:t>
      </w:r>
      <w:r>
        <w:rPr>
          <w:rFonts w:eastAsia="等线"/>
          <w:i/>
          <w:iCs/>
          <w:lang w:eastAsia="zh-CN"/>
        </w:rPr>
        <w:t xml:space="preserve">the following antenna element-wise channel parameters of </w:t>
      </w:r>
      <w:r>
        <w:rPr>
          <w:rFonts w:eastAsia="等线" w:hint="eastAsia"/>
          <w:i/>
          <w:iCs/>
          <w:lang w:val="en-US" w:eastAsia="zh-CN"/>
        </w:rPr>
        <w:t>non-</w:t>
      </w:r>
      <w:r>
        <w:rPr>
          <w:rFonts w:eastAsia="等线"/>
          <w:i/>
          <w:iCs/>
          <w:lang w:eastAsia="zh-CN"/>
        </w:rPr>
        <w:t>direct path</w:t>
      </w:r>
      <w:r>
        <w:rPr>
          <w:rFonts w:eastAsia="等线" w:hint="eastAsia"/>
          <w:i/>
          <w:iCs/>
          <w:lang w:val="en-US" w:eastAsia="zh-CN"/>
        </w:rPr>
        <w:t>s</w:t>
      </w:r>
      <w:r>
        <w:rPr>
          <w:rFonts w:eastAsia="等线"/>
          <w:i/>
          <w:iCs/>
          <w:lang w:eastAsia="zh-CN"/>
        </w:rPr>
        <w:t xml:space="preserve"> between </w:t>
      </w:r>
      <w:r>
        <w:rPr>
          <w:rFonts w:eastAsia="等线" w:hint="eastAsia"/>
          <w:i/>
          <w:iCs/>
          <w:lang w:val="en-US" w:eastAsia="zh-CN"/>
        </w:rPr>
        <w:t>BS</w:t>
      </w:r>
      <w:r>
        <w:rPr>
          <w:rFonts w:eastAsia="等线"/>
          <w:i/>
          <w:iCs/>
          <w:lang w:eastAsia="zh-CN"/>
        </w:rPr>
        <w:t xml:space="preserve"> and UE</w:t>
      </w:r>
      <w:r>
        <w:rPr>
          <w:rFonts w:eastAsia="等线" w:hint="eastAsia"/>
          <w:i/>
          <w:iCs/>
          <w:lang w:val="en-US" w:eastAsia="zh-CN"/>
        </w:rPr>
        <w:t xml:space="preserve"> shall be modeled:</w:t>
      </w:r>
    </w:p>
    <w:p w:rsidR="00724026" w:rsidRDefault="006D3BEB">
      <w:pPr>
        <w:pStyle w:val="aff5"/>
        <w:numPr>
          <w:ilvl w:val="0"/>
          <w:numId w:val="15"/>
        </w:numPr>
        <w:rPr>
          <w:i/>
          <w:iCs/>
        </w:rPr>
      </w:pPr>
      <w:r>
        <w:rPr>
          <w:i/>
          <w:iCs/>
        </w:rPr>
        <w:t xml:space="preserve"> Delay, </w:t>
      </w:r>
      <w:r>
        <w:rPr>
          <w:rFonts w:hint="eastAsia"/>
          <w:i/>
          <w:iCs/>
          <w:lang w:val="en-US" w:eastAsia="zh-CN"/>
        </w:rPr>
        <w:t xml:space="preserve">Angular domain parameters, </w:t>
      </w:r>
      <w:r>
        <w:rPr>
          <w:i/>
          <w:iCs/>
        </w:rPr>
        <w:t>Doppler</w:t>
      </w:r>
      <w:r>
        <w:rPr>
          <w:rFonts w:hint="eastAsia"/>
          <w:i/>
          <w:iCs/>
          <w:lang w:val="en-US" w:eastAsia="zh-CN"/>
        </w:rPr>
        <w:t xml:space="preserve"> shift.</w:t>
      </w:r>
    </w:p>
    <w:p w:rsidR="00724026" w:rsidRDefault="006D3BEB">
      <w:pPr>
        <w:spacing w:before="120" w:line="280" w:lineRule="atLeast"/>
        <w:rPr>
          <w:i/>
          <w:iCs/>
        </w:rPr>
      </w:pPr>
      <w:r>
        <w:rPr>
          <w:rStyle w:val="aff3"/>
          <w:b/>
          <w:bCs/>
          <w:i/>
          <w:iCs/>
          <w:sz w:val="20"/>
          <w:lang w:val="en-US" w:eastAsia="zh-CN"/>
        </w:rPr>
        <w:t xml:space="preserve">Proposal </w:t>
      </w:r>
      <w:r>
        <w:rPr>
          <w:rStyle w:val="aff3"/>
          <w:rFonts w:hint="eastAsia"/>
          <w:b/>
          <w:bCs/>
          <w:i/>
          <w:iCs/>
          <w:sz w:val="20"/>
          <w:lang w:val="en-US" w:eastAsia="zh-CN"/>
        </w:rPr>
        <w:t>4</w:t>
      </w:r>
      <w:r>
        <w:rPr>
          <w:rStyle w:val="aff3"/>
          <w:b/>
          <w:bCs/>
          <w:i/>
          <w:iCs/>
          <w:sz w:val="20"/>
          <w:lang w:val="en-US" w:eastAsia="zh-CN"/>
        </w:rPr>
        <w:t xml:space="preserve">: </w:t>
      </w:r>
      <w:r>
        <w:rPr>
          <w:rFonts w:eastAsia="等线" w:hint="eastAsia"/>
          <w:i/>
          <w:iCs/>
          <w:lang w:val="en-US" w:eastAsia="zh-CN"/>
        </w:rPr>
        <w:t>F</w:t>
      </w:r>
      <w:r>
        <w:rPr>
          <w:rFonts w:eastAsia="等线"/>
          <w:i/>
          <w:iCs/>
          <w:lang w:eastAsia="zh-CN"/>
        </w:rPr>
        <w:t xml:space="preserve">or near-field channel, </w:t>
      </w:r>
      <w:r>
        <w:rPr>
          <w:i/>
          <w:iCs/>
        </w:rPr>
        <w:t xml:space="preserve">no changes are expected on the following parameters for </w:t>
      </w:r>
      <w:r>
        <w:rPr>
          <w:rFonts w:hint="eastAsia"/>
          <w:i/>
          <w:iCs/>
          <w:lang w:val="en-US" w:eastAsia="zh-CN"/>
        </w:rPr>
        <w:t>non-</w:t>
      </w:r>
      <w:r>
        <w:rPr>
          <w:i/>
          <w:iCs/>
        </w:rPr>
        <w:t>direct path.</w:t>
      </w:r>
    </w:p>
    <w:p w:rsidR="00724026" w:rsidRDefault="006D3BEB">
      <w:pPr>
        <w:pStyle w:val="aff5"/>
        <w:numPr>
          <w:ilvl w:val="0"/>
          <w:numId w:val="20"/>
        </w:numPr>
        <w:rPr>
          <w:i/>
          <w:iCs/>
        </w:rPr>
      </w:pPr>
      <w:r>
        <w:rPr>
          <w:i/>
          <w:iCs/>
        </w:rPr>
        <w:t>Amplitude</w:t>
      </w:r>
    </w:p>
    <w:p w:rsidR="00724026" w:rsidRDefault="006D3BEB">
      <w:pPr>
        <w:outlineLvl w:val="4"/>
        <w:rPr>
          <w:rFonts w:ascii="Arial" w:hAnsi="Arial" w:cs="Arial"/>
          <w:sz w:val="24"/>
          <w:szCs w:val="24"/>
          <w:lang w:val="en-US" w:eastAsia="zh-CN"/>
        </w:rPr>
      </w:pPr>
      <w:r>
        <w:rPr>
          <w:rFonts w:ascii="Arial" w:hAnsi="Arial" w:cs="Arial"/>
          <w:sz w:val="24"/>
          <w:szCs w:val="24"/>
          <w:lang w:val="en-US" w:eastAsia="zh-CN"/>
        </w:rPr>
        <w:t>2.</w:t>
      </w:r>
      <w:r>
        <w:rPr>
          <w:rFonts w:ascii="Arial" w:hAnsi="Arial" w:cs="Arial" w:hint="eastAsia"/>
          <w:sz w:val="24"/>
          <w:szCs w:val="24"/>
          <w:lang w:val="en-US" w:eastAsia="zh-CN"/>
        </w:rPr>
        <w:t>2</w:t>
      </w:r>
      <w:r>
        <w:rPr>
          <w:rFonts w:ascii="Arial" w:hAnsi="Arial" w:cs="Arial"/>
          <w:sz w:val="24"/>
          <w:szCs w:val="24"/>
          <w:lang w:val="en-US" w:eastAsia="zh-CN"/>
        </w:rPr>
        <w:t>.1.2.2 Methods to obtain the antenna element-wise channel parameters</w:t>
      </w:r>
    </w:p>
    <w:p w:rsidR="00724026" w:rsidRDefault="006D3BEB">
      <w:pPr>
        <w:rPr>
          <w:lang w:val="en-US" w:eastAsia="zh-CN"/>
        </w:rPr>
      </w:pPr>
      <w:r>
        <w:rPr>
          <w:rFonts w:hint="eastAsia"/>
          <w:lang w:val="en-US" w:eastAsia="zh-CN"/>
        </w:rPr>
        <w:t>As for how to obtain th</w:t>
      </w:r>
      <w:r>
        <w:rPr>
          <w:rFonts w:hint="eastAsia"/>
          <w:lang w:val="en-US" w:eastAsia="zh-CN"/>
        </w:rPr>
        <w:t xml:space="preserve">e antenna element-wise channel parameters for the non-direct path between the BS and UE, two options have been </w:t>
      </w:r>
      <w:r>
        <w:rPr>
          <w:lang w:val="en-US" w:eastAsia="zh-CN"/>
        </w:rPr>
        <w:t>listed</w:t>
      </w:r>
      <w:r>
        <w:rPr>
          <w:rFonts w:hint="eastAsia"/>
          <w:lang w:val="en-US" w:eastAsia="zh-CN"/>
        </w:rPr>
        <w:t xml:space="preserve"> </w:t>
      </w:r>
      <w:r>
        <w:rPr>
          <w:lang w:val="en-US" w:eastAsia="zh-CN"/>
        </w:rPr>
        <w:t>in the above agreement, and further analysis is provided:</w:t>
      </w:r>
      <w:r>
        <w:rPr>
          <w:rFonts w:hint="eastAsia"/>
          <w:lang w:val="en-US" w:eastAsia="zh-CN"/>
        </w:rPr>
        <w:t xml:space="preserve"> </w:t>
      </w:r>
    </w:p>
    <w:p w:rsidR="00724026" w:rsidRDefault="006D3BEB">
      <w:pPr>
        <w:numPr>
          <w:ilvl w:val="0"/>
          <w:numId w:val="21"/>
        </w:numPr>
        <w:rPr>
          <w:rFonts w:eastAsia="等线"/>
          <w:lang w:val="en-US" w:eastAsia="zh-CN"/>
        </w:rPr>
      </w:pPr>
      <w:r>
        <w:rPr>
          <w:rFonts w:eastAsia="等线" w:hint="eastAsia"/>
          <w:lang w:val="en-US" w:eastAsia="zh-CN"/>
        </w:rPr>
        <w:t xml:space="preserve">Option-2, i.e., </w:t>
      </w:r>
      <w:r>
        <w:t xml:space="preserve">determined based on the existing spatial consistency procedure </w:t>
      </w:r>
      <w:r>
        <w:t>of TR 38.901 with updates</w:t>
      </w:r>
      <w:r>
        <w:rPr>
          <w:rFonts w:eastAsia="等线"/>
          <w:lang w:val="en-US" w:eastAsia="zh-CN"/>
        </w:rPr>
        <w:t>:</w:t>
      </w:r>
    </w:p>
    <w:p w:rsidR="00724026" w:rsidRDefault="006D3BEB">
      <w:pPr>
        <w:ind w:left="420"/>
        <w:rPr>
          <w:lang w:val="en-US" w:eastAsia="zh-CN"/>
        </w:rPr>
      </w:pPr>
      <w:r>
        <w:rPr>
          <w:rFonts w:hAnsi="Cambria Math"/>
          <w:lang w:val="en-US" w:eastAsia="zh-CN"/>
        </w:rPr>
        <w:lastRenderedPageBreak/>
        <w:t xml:space="preserve">To </w:t>
      </w:r>
      <w:r>
        <w:rPr>
          <w:rFonts w:hAnsi="Cambria Math" w:hint="eastAsia"/>
          <w:lang w:val="en-US" w:eastAsia="zh-CN"/>
        </w:rPr>
        <w:t>illustrate</w:t>
      </w:r>
      <w:r>
        <w:rPr>
          <w:rFonts w:hAnsi="Cambria Math"/>
          <w:lang w:val="en-US" w:eastAsia="zh-CN"/>
        </w:rPr>
        <w:t xml:space="preserve"> the basic principle, </w:t>
      </w:r>
      <w:r>
        <w:rPr>
          <w:rFonts w:hAnsi="Cambria Math" w:hint="eastAsia"/>
          <w:lang w:val="en-US" w:eastAsia="zh-CN"/>
        </w:rPr>
        <w:t>taking the BS with large antenna array shown in Figure 2.5 as an example, the</w:t>
      </w:r>
      <w:r>
        <w:rPr>
          <w:rFonts w:hAnsi="Cambria Math"/>
          <w:lang w:val="en-US" w:eastAsia="zh-CN"/>
        </w:rPr>
        <w:t xml:space="preserve"> concept </w:t>
      </w:r>
      <w:r>
        <w:rPr>
          <w:rFonts w:hAnsi="Cambria Math" w:hint="eastAsia"/>
          <w:lang w:val="en-US" w:eastAsia="zh-CN"/>
        </w:rPr>
        <w:t>of</w:t>
      </w:r>
      <w:r>
        <w:rPr>
          <w:rFonts w:hAnsi="Cambria Math"/>
          <w:lang w:val="en-US" w:eastAsia="zh-CN"/>
        </w:rPr>
        <w:t xml:space="preserve"> the </w:t>
      </w:r>
      <w:r>
        <w:rPr>
          <w:rFonts w:hAnsi="Cambria Math"/>
          <w:lang w:val="en-US" w:eastAsia="zh-CN"/>
        </w:rPr>
        <w:t>“</w:t>
      </w:r>
      <w:r>
        <w:rPr>
          <w:rFonts w:hAnsi="Cambria Math"/>
          <w:lang w:val="en-US" w:eastAsia="zh-CN"/>
        </w:rPr>
        <w:t>movement</w:t>
      </w:r>
      <w:r>
        <w:rPr>
          <w:rFonts w:hAnsi="Cambria Math"/>
          <w:lang w:val="en-US" w:eastAsia="zh-CN"/>
        </w:rPr>
        <w:t>”</w:t>
      </w:r>
      <w:r>
        <w:rPr>
          <w:rFonts w:hAnsi="Cambria Math"/>
          <w:lang w:val="en-US" w:eastAsia="zh-CN"/>
        </w:rPr>
        <w:t xml:space="preserve"> is considered in antenna element level instead of UE, i.e., </w:t>
      </w:r>
      <w:r>
        <w:rPr>
          <w:rFonts w:hAnsi="Cambria Math" w:hint="eastAsia"/>
          <w:lang w:val="en-US" w:eastAsia="zh-CN"/>
        </w:rPr>
        <w:t xml:space="preserve">antenna element </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tx</m:t>
            </m:r>
          </m:sub>
          <m:sup>
            <m:r>
              <w:rPr>
                <w:rFonts w:ascii="Cambria Math" w:hAnsi="Cambria Math"/>
                <w:lang w:val="en-US" w:eastAsia="zh-CN"/>
              </w:rPr>
              <m:t>s</m:t>
            </m:r>
          </m:sup>
        </m:sSubSup>
      </m:oMath>
      <w:r>
        <w:rPr>
          <w:rFonts w:hAnsi="Cambria Math" w:hint="eastAsia"/>
          <w:lang w:val="en-US" w:eastAsia="zh-CN"/>
        </w:rPr>
        <w:t xml:space="preserve"> can b</w:t>
      </w:r>
      <w:r>
        <w:rPr>
          <w:rFonts w:hAnsi="Cambria Math" w:hint="eastAsia"/>
          <w:lang w:val="en-US" w:eastAsia="zh-CN"/>
        </w:rPr>
        <w:t xml:space="preserve">e treated as moving from antenna element </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tx</m:t>
            </m:r>
          </m:sub>
          <m:sup>
            <m:r>
              <w:rPr>
                <w:rFonts w:ascii="Cambria Math" w:hAnsi="Cambria Math"/>
                <w:lang w:val="en-US" w:eastAsia="zh-CN"/>
              </w:rPr>
              <m:t>0</m:t>
            </m:r>
          </m:sup>
        </m:sSubSup>
      </m:oMath>
      <w:r>
        <w:rPr>
          <w:rFonts w:hAnsi="Cambria Math" w:hint="eastAsia"/>
          <w:lang w:val="en-US" w:eastAsia="zh-CN"/>
        </w:rPr>
        <w:t xml:space="preserve">, and the position change from the antenna element </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tx</m:t>
            </m:r>
          </m:sub>
          <m:sup>
            <m:r>
              <w:rPr>
                <w:rFonts w:ascii="Cambria Math" w:hAnsi="Cambria Math"/>
                <w:lang w:val="en-US" w:eastAsia="zh-CN"/>
              </w:rPr>
              <m:t>0</m:t>
            </m:r>
          </m:sup>
        </m:sSubSup>
      </m:oMath>
      <w:r>
        <w:rPr>
          <w:rFonts w:hAnsi="Cambria Math" w:hint="eastAsia"/>
          <w:lang w:val="en-US" w:eastAsia="zh-CN"/>
        </w:rPr>
        <w:t xml:space="preserve"> to antenna element </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tx</m:t>
            </m:r>
          </m:sub>
          <m:sup>
            <m:r>
              <w:rPr>
                <w:rFonts w:ascii="Cambria Math" w:hAnsi="Cambria Math"/>
                <w:lang w:val="en-US" w:eastAsia="zh-CN"/>
              </w:rPr>
              <m:t>s</m:t>
            </m:r>
          </m:sup>
        </m:sSubSup>
      </m:oMath>
      <w:r>
        <w:rPr>
          <w:rFonts w:hAnsi="Cambria Math" w:hint="eastAsia"/>
          <w:lang w:val="en-US" w:eastAsia="zh-CN"/>
        </w:rPr>
        <w:t xml:space="preserve"> is given as </w:t>
      </w:r>
      <m:oMath>
        <m:sSub>
          <m:sSubPr>
            <m:ctrlPr>
              <w:rPr>
                <w:rFonts w:ascii="Cambria Math" w:hAnsi="Cambria Math" w:hint="eastAsia"/>
                <w:lang w:val="en-US" w:eastAsia="zh-CN"/>
              </w:rPr>
            </m:ctrlPr>
          </m:sSubPr>
          <m:e>
            <m:acc>
              <m:accPr>
                <m:chr m:val="̅"/>
                <m:ctrlPr>
                  <w:rPr>
                    <w:rFonts w:ascii="Cambria Math" w:hAnsi="Cambria Math" w:hint="eastAsia"/>
                    <w:lang w:val="en-US" w:eastAsia="zh-CN"/>
                  </w:rPr>
                </m:ctrlPr>
              </m:accPr>
              <m:e>
                <m:r>
                  <m:rPr>
                    <m:sty m:val="p"/>
                  </m:rPr>
                  <w:rPr>
                    <w:rFonts w:ascii="Cambria Math" w:hAnsi="Cambria Math" w:hint="eastAsia"/>
                    <w:lang w:val="en-US" w:eastAsia="zh-CN"/>
                  </w:rPr>
                  <m:t>d</m:t>
                </m:r>
              </m:e>
            </m:acc>
          </m:e>
          <m:sub>
            <m:r>
              <m:rPr>
                <m:sty m:val="p"/>
              </m:rPr>
              <w:rPr>
                <w:rFonts w:ascii="Cambria Math" w:hAnsi="Cambria Math" w:hint="eastAsia"/>
                <w:lang w:val="en-US" w:eastAsia="zh-CN"/>
              </w:rPr>
              <m:t>tx,s</m:t>
            </m:r>
          </m:sub>
        </m:sSub>
      </m:oMath>
      <w:r>
        <w:rPr>
          <w:rFonts w:hAnsi="Cambria Math"/>
          <w:lang w:val="en-US" w:eastAsia="zh-CN"/>
        </w:rPr>
        <w:t xml:space="preserve">, which represents the same meaning as </w:t>
      </w:r>
      <m:oMath>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eastAsia="zh-CN"/>
                  </w:rPr>
                  <m:t>v</m:t>
                </m:r>
              </m:e>
              <m:sub>
                <m:r>
                  <w:rPr>
                    <w:rFonts w:ascii="Cambria Math" w:hAnsi="Cambria Math"/>
                    <w:lang w:val="en-US" w:eastAsia="zh-CN"/>
                  </w:rPr>
                  <m:t>tx</m:t>
                </m:r>
              </m:sub>
            </m:sSub>
          </m:e>
        </m:acc>
        <m:r>
          <w:rPr>
            <w:rFonts w:ascii="Cambria Math" w:hAnsi="Cambria Math"/>
            <w:lang w:val="en-US"/>
          </w:rPr>
          <m:t>∙</m:t>
        </m:r>
        <m:r>
          <w:rPr>
            <w:rFonts w:ascii="Cambria Math" w:hAnsi="Cambria Math"/>
            <w:lang w:val="en-US"/>
          </w:rPr>
          <m:t>Δ</m:t>
        </m:r>
        <m:r>
          <w:rPr>
            <w:rFonts w:ascii="Cambria Math" w:hAnsi="Cambria Math"/>
            <w:lang w:val="en-US" w:eastAsia="zh-CN"/>
          </w:rPr>
          <m:t>t</m:t>
        </m:r>
      </m:oMath>
      <w:r>
        <w:rPr>
          <w:rFonts w:hAnsi="Cambria Math"/>
          <w:lang w:val="en-US" w:eastAsia="zh-CN"/>
        </w:rPr>
        <w:t xml:space="preserve"> of existing spatial consistency procedure A. T</w:t>
      </w:r>
      <w:r>
        <w:rPr>
          <w:rFonts w:hAnsi="Cambria Math" w:hint="eastAsia"/>
          <w:lang w:val="en-US" w:eastAsia="zh-CN"/>
        </w:rPr>
        <w:t>hus, th</w:t>
      </w:r>
      <w:r>
        <w:rPr>
          <w:rFonts w:hAnsi="Cambria Math" w:hint="eastAsia"/>
          <w:lang w:val="en-US" w:eastAsia="zh-CN"/>
        </w:rPr>
        <w:t xml:space="preserve">e channel parameters of antenna element </w:t>
      </w:r>
      <w:r>
        <w:rPr>
          <w:rFonts w:hAnsi="Cambria Math"/>
          <w:lang w:val="en-US" w:eastAsia="zh-CN"/>
        </w:rPr>
        <w:t>pair (</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tx</m:t>
            </m:r>
          </m:sub>
          <m:sup>
            <m:r>
              <w:rPr>
                <w:rFonts w:ascii="Cambria Math" w:hAnsi="Cambria Math"/>
                <w:lang w:val="en-US" w:eastAsia="zh-CN"/>
              </w:rPr>
              <m:t>s</m:t>
            </m:r>
          </m:sup>
        </m:sSubSup>
        <m:r>
          <w:rPr>
            <w:rFonts w:ascii="Cambria Math" w:hAnsi="Cambria Math"/>
            <w:lang w:val="en-US" w:eastAsia="zh-CN"/>
          </w:rPr>
          <m:t>,</m:t>
        </m:r>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rx</m:t>
            </m:r>
          </m:sub>
          <m:sup>
            <m:r>
              <w:rPr>
                <w:rFonts w:ascii="Cambria Math" w:hAnsi="Cambria Math"/>
                <w:lang w:val="en-US" w:eastAsia="zh-CN"/>
              </w:rPr>
              <m:t>0</m:t>
            </m:r>
          </m:sup>
        </m:sSubSup>
      </m:oMath>
      <w:r>
        <w:rPr>
          <w:rFonts w:hAnsi="Cambria Math" w:hint="eastAsia"/>
          <w:lang w:val="en-US" w:eastAsia="zh-CN"/>
        </w:rPr>
        <w:t>)  can be calculated based on the channel parameters of the antenna element pair  (</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tx</m:t>
            </m:r>
          </m:sub>
          <m:sup>
            <m:r>
              <w:rPr>
                <w:rFonts w:ascii="Cambria Math" w:hAnsi="Cambria Math"/>
                <w:lang w:val="en-US" w:eastAsia="zh-CN"/>
              </w:rPr>
              <m:t>0</m:t>
            </m:r>
          </m:sup>
        </m:sSubSup>
        <m:r>
          <w:rPr>
            <w:rFonts w:ascii="Cambria Math" w:hAnsi="Cambria Math"/>
            <w:lang w:val="en-US" w:eastAsia="zh-CN"/>
          </w:rPr>
          <m:t>,</m:t>
        </m:r>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rx</m:t>
            </m:r>
          </m:sub>
          <m:sup>
            <m:r>
              <w:rPr>
                <w:rFonts w:ascii="Cambria Math" w:hAnsi="Cambria Math"/>
                <w:lang w:val="en-US" w:eastAsia="zh-CN"/>
              </w:rPr>
              <m:t>0</m:t>
            </m:r>
          </m:sup>
        </m:sSubSup>
      </m:oMath>
      <w:r>
        <w:rPr>
          <w:rFonts w:hAnsi="Cambria Math" w:hint="eastAsia"/>
          <w:lang w:val="en-US" w:eastAsia="zh-CN"/>
        </w:rPr>
        <w:t xml:space="preserve">) .  </w:t>
      </w:r>
    </w:p>
    <w:p w:rsidR="00724026" w:rsidRDefault="006D3BEB">
      <w:pPr>
        <w:ind w:left="420"/>
        <w:rPr>
          <w:lang w:val="en-US" w:eastAsia="zh-CN"/>
        </w:rPr>
      </w:pPr>
      <w:r>
        <w:rPr>
          <w:rFonts w:hint="eastAsia"/>
          <w:lang w:val="en-US" w:eastAsia="zh-CN"/>
        </w:rPr>
        <w:t xml:space="preserve">The detailed procedure to obtain the antenna element-wise channel parameters based on the </w:t>
      </w:r>
      <w:r>
        <w:rPr>
          <w:rFonts w:hint="eastAsia"/>
          <w:lang w:val="en-US" w:eastAsia="zh-CN"/>
        </w:rPr>
        <w:t>existing spatial consistency procedure A with some updates are shown as following:</w:t>
      </w:r>
    </w:p>
    <w:p w:rsidR="00724026" w:rsidRDefault="006D3BEB">
      <w:pPr>
        <w:numPr>
          <w:ilvl w:val="0"/>
          <w:numId w:val="22"/>
        </w:numPr>
        <w:rPr>
          <w:lang w:val="en-US" w:eastAsia="zh-CN"/>
        </w:rPr>
      </w:pPr>
      <w:r>
        <w:rPr>
          <w:rFonts w:hint="eastAsia"/>
          <w:lang w:val="en-US" w:eastAsia="zh-CN"/>
        </w:rPr>
        <w:t xml:space="preserve">Step 1: Generate the channel parameters with the existing procedure for an reference antenna element </w:t>
      </w:r>
      <w:r>
        <w:rPr>
          <w:lang w:val="en-US" w:eastAsia="zh-CN"/>
        </w:rPr>
        <w:t>pair,</w:t>
      </w:r>
      <w:r>
        <w:rPr>
          <w:rFonts w:hint="eastAsia"/>
          <w:lang w:val="en-US" w:eastAsia="zh-CN"/>
        </w:rPr>
        <w:t xml:space="preserve"> e.g., the reference antenna element pair </w:t>
      </w:r>
      <w:r>
        <w:rPr>
          <w:rFonts w:hAnsi="Cambria Math" w:hint="eastAsia"/>
          <w:lang w:val="en-US" w:eastAsia="zh-CN"/>
        </w:rPr>
        <w:t>(</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tx</m:t>
            </m:r>
          </m:sub>
          <m:sup>
            <m:r>
              <w:rPr>
                <w:rFonts w:ascii="Cambria Math" w:hAnsi="Cambria Math"/>
                <w:lang w:val="en-US" w:eastAsia="zh-CN"/>
              </w:rPr>
              <m:t>0</m:t>
            </m:r>
          </m:sup>
        </m:sSubSup>
        <m:r>
          <w:rPr>
            <w:rFonts w:ascii="Cambria Math" w:hAnsi="Cambria Math"/>
            <w:lang w:val="en-US" w:eastAsia="zh-CN"/>
          </w:rPr>
          <m:t>,</m:t>
        </m:r>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rx</m:t>
            </m:r>
          </m:sub>
          <m:sup>
            <m:r>
              <w:rPr>
                <w:rFonts w:ascii="Cambria Math" w:hAnsi="Cambria Math"/>
                <w:lang w:val="en-US" w:eastAsia="zh-CN"/>
              </w:rPr>
              <m:t>0</m:t>
            </m:r>
          </m:sup>
        </m:sSubSup>
      </m:oMath>
      <w:r>
        <w:rPr>
          <w:rFonts w:hAnsi="Cambria Math" w:hint="eastAsia"/>
          <w:lang w:val="en-US" w:eastAsia="zh-CN"/>
        </w:rPr>
        <w:t>)</w:t>
      </w:r>
      <w:r>
        <w:rPr>
          <w:rFonts w:hint="eastAsia"/>
          <w:lang w:val="en-US" w:eastAsia="zh-CN"/>
        </w:rPr>
        <w:t xml:space="preserve"> in Figu</w:t>
      </w:r>
      <w:r>
        <w:rPr>
          <w:rFonts w:hint="eastAsia"/>
          <w:lang w:val="en-US" w:eastAsia="zh-CN"/>
        </w:rPr>
        <w:t>re 2.5.</w:t>
      </w:r>
    </w:p>
    <w:p w:rsidR="00724026" w:rsidRDefault="006D3BEB">
      <w:pPr>
        <w:jc w:val="center"/>
      </w:pPr>
      <w:r>
        <w:rPr>
          <w:noProof/>
        </w:rPr>
        <w:drawing>
          <wp:inline distT="0" distB="0" distL="114300" distR="114300">
            <wp:extent cx="2959735" cy="2261235"/>
            <wp:effectExtent l="0" t="0" r="0" b="0"/>
            <wp:docPr id="21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58"/>
                    <pic:cNvPicPr>
                      <a:picLocks noChangeAspect="1"/>
                    </pic:cNvPicPr>
                  </pic:nvPicPr>
                  <pic:blipFill>
                    <a:blip r:embed="rId17"/>
                    <a:stretch>
                      <a:fillRect/>
                    </a:stretch>
                  </pic:blipFill>
                  <pic:spPr>
                    <a:xfrm>
                      <a:off x="0" y="0"/>
                      <a:ext cx="2959735" cy="2261235"/>
                    </a:xfrm>
                    <a:prstGeom prst="rect">
                      <a:avLst/>
                    </a:prstGeom>
                    <a:noFill/>
                    <a:ln>
                      <a:noFill/>
                    </a:ln>
                  </pic:spPr>
                </pic:pic>
              </a:graphicData>
            </a:graphic>
          </wp:inline>
        </w:drawing>
      </w:r>
    </w:p>
    <w:p w:rsidR="00724026" w:rsidRDefault="006D3BEB">
      <w:pPr>
        <w:jc w:val="center"/>
        <w:rPr>
          <w:lang w:val="en-US" w:eastAsia="zh-CN"/>
        </w:rPr>
      </w:pPr>
      <w:r>
        <w:rPr>
          <w:rFonts w:hint="eastAsia"/>
          <w:lang w:val="en-US" w:eastAsia="zh-CN"/>
        </w:rPr>
        <w:t>Figure 2.5. Illustration on parameters determination of Option-2.</w:t>
      </w:r>
    </w:p>
    <w:p w:rsidR="00724026" w:rsidRDefault="006D3BEB">
      <w:pPr>
        <w:numPr>
          <w:ilvl w:val="0"/>
          <w:numId w:val="22"/>
        </w:numPr>
        <w:rPr>
          <w:lang w:val="en-US" w:eastAsia="zh-CN"/>
        </w:rPr>
      </w:pPr>
      <w:r>
        <w:rPr>
          <w:rFonts w:hint="eastAsia"/>
          <w:lang w:val="en-US" w:eastAsia="zh-CN"/>
        </w:rPr>
        <w:t xml:space="preserve">Step 2: Generate channel parameters for other antenna element pairs based on the existing spatial consistency procedure A with updates. </w:t>
      </w:r>
    </w:p>
    <w:p w:rsidR="00724026" w:rsidRDefault="006D3BEB">
      <w:pPr>
        <w:numPr>
          <w:ilvl w:val="0"/>
          <w:numId w:val="23"/>
        </w:numPr>
        <w:ind w:left="1265"/>
        <w:rPr>
          <w:lang w:val="en-US" w:eastAsia="zh-CN"/>
        </w:rPr>
      </w:pPr>
      <w:r>
        <w:rPr>
          <w:rFonts w:hint="eastAsia"/>
          <w:lang w:val="en-US" w:eastAsia="zh-CN"/>
        </w:rPr>
        <w:t xml:space="preserve">Firstly, according to the ray-wise angular domain parameters of reference antenna element </w:t>
      </w:r>
      <w:r>
        <w:rPr>
          <w:lang w:val="en-US" w:eastAsia="zh-CN"/>
        </w:rPr>
        <w:t>pair</w:t>
      </w:r>
      <w:r>
        <w:rPr>
          <w:rFonts w:hint="eastAsia"/>
          <w:lang w:val="en-US" w:eastAsia="zh-CN"/>
        </w:rPr>
        <w:t xml:space="preserve"> </w:t>
      </w:r>
      <w:r>
        <w:rPr>
          <w:rFonts w:hAnsi="Cambria Math" w:hint="eastAsia"/>
          <w:lang w:val="en-US" w:eastAsia="zh-CN"/>
        </w:rPr>
        <w:t>(</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tx</m:t>
            </m:r>
          </m:sub>
          <m:sup>
            <m:r>
              <w:rPr>
                <w:rFonts w:ascii="Cambria Math" w:hAnsi="Cambria Math"/>
                <w:lang w:val="en-US" w:eastAsia="zh-CN"/>
              </w:rPr>
              <m:t>0</m:t>
            </m:r>
          </m:sup>
        </m:sSubSup>
        <m:r>
          <w:rPr>
            <w:rFonts w:ascii="Cambria Math" w:hAnsi="Cambria Math"/>
            <w:lang w:val="en-US" w:eastAsia="zh-CN"/>
          </w:rPr>
          <m:t>,</m:t>
        </m:r>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rx</m:t>
            </m:r>
          </m:sub>
          <m:sup>
            <m:r>
              <w:rPr>
                <w:rFonts w:ascii="Cambria Math" w:hAnsi="Cambria Math"/>
                <w:lang w:val="en-US" w:eastAsia="zh-CN"/>
              </w:rPr>
              <m:t>0</m:t>
            </m:r>
          </m:sup>
        </m:sSubSup>
      </m:oMath>
      <w:r>
        <w:rPr>
          <w:rFonts w:hAnsi="Cambria Math" w:hint="eastAsia"/>
          <w:lang w:val="en-US" w:eastAsia="zh-CN"/>
        </w:rPr>
        <w:t>)</w:t>
      </w:r>
      <w:r>
        <w:rPr>
          <w:lang w:val="en-US" w:eastAsia="zh-CN"/>
        </w:rPr>
        <w:t>, calculate</w:t>
      </w:r>
      <w:r>
        <w:rPr>
          <w:rFonts w:hint="eastAsia"/>
          <w:lang w:val="en-US" w:eastAsia="zh-CN"/>
        </w:rPr>
        <w:t xml:space="preserve"> </w:t>
      </w:r>
      <w:r>
        <w:rPr>
          <w:lang w:val="en-US" w:eastAsia="zh-CN"/>
        </w:rPr>
        <w:t xml:space="preserve"> </w:t>
      </w:r>
      <w:r>
        <w:rPr>
          <w:position w:val="-12"/>
          <w:lang w:val="en-US" w:eastAsia="zh-CN"/>
        </w:rPr>
        <w:object w:dxaOrig="589" w:dyaOrig="3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55pt;height:17.05pt" o:ole="">
            <v:imagedata r:id="rId18" o:title=""/>
          </v:shape>
          <o:OLEObject Type="Embed" ProgID="Equation.KSEE3" ShapeID="_x0000_i1025" DrawAspect="Content" ObjectID="_1789197225" r:id="rId19"/>
        </w:object>
      </w:r>
      <w:r>
        <w:rPr>
          <w:lang w:val="en-US" w:eastAsia="zh-CN"/>
        </w:rPr>
        <w:t xml:space="preserve">  following the s</w:t>
      </w:r>
      <w:r>
        <w:rPr>
          <w:rFonts w:hint="eastAsia"/>
          <w:lang w:val="en-US" w:eastAsia="zh-CN"/>
        </w:rPr>
        <w:t>imilar</w:t>
      </w:r>
      <w:r>
        <w:rPr>
          <w:lang w:val="en-US" w:eastAsia="zh-CN"/>
        </w:rPr>
        <w:t xml:space="preserve"> way of </w:t>
      </w:r>
      <w:r>
        <w:rPr>
          <w:rFonts w:hint="eastAsia"/>
          <w:lang w:val="en-US" w:eastAsia="zh-CN"/>
        </w:rPr>
        <w:t xml:space="preserve">existing spatial consistency procedure A, where </w:t>
      </w:r>
      <w:r>
        <w:rPr>
          <w:position w:val="-12"/>
          <w:lang w:val="en-US" w:eastAsia="zh-CN"/>
        </w:rPr>
        <w:object w:dxaOrig="589" w:dyaOrig="338">
          <v:shape id="_x0000_i1026" type="#_x0000_t75" style="width:29.55pt;height:17.05pt" o:ole="">
            <v:imagedata r:id="rId20" o:title=""/>
          </v:shape>
          <o:OLEObject Type="Embed" ProgID="Equation.KSEE3" ShapeID="_x0000_i1026" DrawAspect="Content" ObjectID="_1789197226" r:id="rId21"/>
        </w:object>
      </w:r>
      <w:r>
        <w:rPr>
          <w:rFonts w:hint="eastAsia"/>
          <w:lang w:val="en-US" w:eastAsia="zh-CN"/>
        </w:rPr>
        <w:t xml:space="preserve"> is the transformation vector to convert the</w:t>
      </w:r>
      <w:r>
        <w:rPr>
          <w:lang w:val="en-US" w:eastAsia="zh-CN"/>
        </w:rPr>
        <w:t xml:space="preserve"> position change vector </w:t>
      </w:r>
      <m:oMath>
        <m:sSub>
          <m:sSubPr>
            <m:ctrlPr>
              <w:rPr>
                <w:rFonts w:ascii="Cambria Math" w:hAnsi="Cambria Math" w:hint="eastAsia"/>
                <w:i/>
                <w:iCs/>
                <w:lang w:val="en-US" w:eastAsia="zh-CN"/>
              </w:rPr>
            </m:ctrlPr>
          </m:sSubPr>
          <m:e>
            <m:acc>
              <m:accPr>
                <m:chr m:val="̅"/>
                <m:ctrlPr>
                  <w:rPr>
                    <w:rFonts w:ascii="Cambria Math" w:hAnsi="Cambria Math" w:hint="eastAsia"/>
                    <w:i/>
                    <w:iCs/>
                    <w:lang w:val="en-US" w:eastAsia="zh-CN"/>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sub>
        </m:sSub>
      </m:oMath>
      <w:r>
        <w:rPr>
          <w:lang w:val="en-US" w:eastAsia="zh-CN"/>
        </w:rPr>
        <w:t xml:space="preserve"> </w:t>
      </w:r>
      <w:r>
        <w:rPr>
          <w:rFonts w:hint="eastAsia"/>
          <w:lang w:val="en-US" w:eastAsia="zh-CN"/>
        </w:rPr>
        <w:t xml:space="preserve">to the virtual position change vector </w:t>
      </w:r>
      <m:oMath>
        <m:sSub>
          <m:sSubPr>
            <m:ctrlPr>
              <w:rPr>
                <w:rFonts w:ascii="Cambria Math" w:hAnsi="Cambria Math" w:hint="eastAsia"/>
                <w:lang w:val="en-US" w:eastAsia="zh-CN"/>
              </w:rPr>
            </m:ctrlPr>
          </m:sSubPr>
          <m:e>
            <m:acc>
              <m:accPr>
                <m:chr m:val="̅"/>
                <m:ctrlPr>
                  <w:rPr>
                    <w:rFonts w:ascii="Cambria Math" w:hAnsi="Cambria Math" w:hint="eastAsia"/>
                    <w:lang w:val="en-US" w:eastAsia="zh-CN"/>
                  </w:rPr>
                </m:ctrlPr>
              </m:accPr>
              <m:e>
                <m:r>
                  <m:rPr>
                    <m:sty m:val="p"/>
                  </m:rPr>
                  <w:rPr>
                    <w:rFonts w:ascii="Cambria Math" w:hAnsi="Cambria Math" w:hint="eastAsia"/>
                    <w:lang w:val="en-US" w:eastAsia="zh-CN"/>
                  </w:rPr>
                  <m:t>d</m:t>
                </m:r>
              </m:e>
            </m:acc>
            <m:r>
              <m:rPr>
                <m:sty m:val="p"/>
              </m:rPr>
              <w:rPr>
                <w:rFonts w:ascii="Cambria Math" w:hAnsi="Cambria Math"/>
                <w:lang w:val="en-US" w:eastAsia="zh-CN"/>
              </w:rPr>
              <m:t>'</m:t>
            </m:r>
          </m:e>
          <m:sub>
            <m:r>
              <m:rPr>
                <m:sty m:val="p"/>
              </m:rPr>
              <w:rPr>
                <w:rFonts w:ascii="Cambria Math" w:hAnsi="Cambria Math" w:hint="eastAsia"/>
                <w:lang w:val="en-US" w:eastAsia="zh-CN"/>
              </w:rPr>
              <m:t>tx,s</m:t>
            </m:r>
          </m:sub>
        </m:sSub>
      </m:oMath>
      <w:r>
        <w:rPr>
          <w:vertAlign w:val="subscript"/>
          <w:lang w:val="en-US" w:eastAsia="zh-CN"/>
        </w:rPr>
        <w:t>’</w:t>
      </w:r>
      <w:r>
        <w:rPr>
          <w:rFonts w:hint="eastAsia"/>
          <w:vertAlign w:val="subscript"/>
          <w:lang w:val="en-US" w:eastAsia="zh-CN"/>
        </w:rPr>
        <w:t xml:space="preserve"> </w:t>
      </w:r>
      <w:r>
        <w:rPr>
          <w:rFonts w:hint="eastAsia"/>
          <w:lang w:val="en-US" w:eastAsia="zh-CN"/>
        </w:rPr>
        <w:t>as given in [2].</w:t>
      </w:r>
    </w:p>
    <w:p w:rsidR="00724026" w:rsidRDefault="006D3BEB">
      <w:pPr>
        <w:ind w:left="400"/>
        <w:rPr>
          <w:position w:val="-44"/>
        </w:rPr>
      </w:pPr>
      <w:r>
        <w:rPr>
          <w:rFonts w:hint="eastAsia"/>
          <w:lang w:val="en-US" w:eastAsia="zh-CN"/>
        </w:rPr>
        <w:t xml:space="preserve">                        </w:t>
      </w:r>
      <w:r>
        <w:rPr>
          <w:position w:val="-50"/>
        </w:rPr>
        <w:object w:dxaOrig="7750" w:dyaOrig="1045">
          <v:shape id="_x0000_i1027" type="#_x0000_t75" style="width:387.45pt;height:52.45pt" o:ole="">
            <v:imagedata r:id="rId22" o:title=""/>
          </v:shape>
          <o:OLEObject Type="Embed" ProgID="Equation.KSEE3" ShapeID="_x0000_i1027" DrawAspect="Content" ObjectID="_1789197227" r:id="rId23"/>
        </w:object>
      </w:r>
    </w:p>
    <w:p w:rsidR="00724026" w:rsidRDefault="006D3BEB">
      <w:pPr>
        <w:ind w:leftChars="200" w:left="1200" w:hangingChars="400" w:hanging="800"/>
        <w:rPr>
          <w:lang w:val="en-US" w:eastAsia="zh-CN"/>
        </w:rPr>
      </w:pPr>
      <w:r>
        <w:rPr>
          <w:rFonts w:hint="eastAsia"/>
          <w:position w:val="-44"/>
          <w:lang w:val="en-US" w:eastAsia="zh-CN"/>
        </w:rPr>
        <w:t xml:space="preserve">                </w:t>
      </w:r>
      <w:r>
        <w:rPr>
          <w:rFonts w:hint="eastAsia"/>
          <w:lang w:val="en-US" w:eastAsia="zh-CN"/>
        </w:rPr>
        <w:t xml:space="preserve">where </w:t>
      </w:r>
      <m:oMath>
        <m:sSubSup>
          <m:sSubSupPr>
            <m:ctrlPr>
              <w:rPr>
                <w:rFonts w:ascii="Cambria Math" w:hAnsi="Cambria Math"/>
                <w:i/>
                <w:iCs/>
                <w:lang w:val="en-US"/>
              </w:rPr>
            </m:ctrlPr>
          </m:sSubSup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AOD</m:t>
            </m:r>
          </m:sub>
          <m:sup>
            <m:r>
              <w:rPr>
                <w:rFonts w:ascii="Cambria Math" w:hAnsi="Cambria Math"/>
                <w:lang w:val="en-US" w:eastAsia="zh-CN"/>
              </w:rPr>
              <m:t>0,0</m:t>
            </m:r>
          </m:sup>
        </m:sSubSup>
      </m:oMath>
      <w:r>
        <w:rPr>
          <w:rFonts w:hint="eastAsia"/>
          <w:lang w:val="en-US" w:eastAsia="zh-CN"/>
        </w:rPr>
        <w:t>,</w:t>
      </w:r>
      <m:oMath>
        <m:sSubSup>
          <m:sSubSupPr>
            <m:ctrlPr>
              <w:rPr>
                <w:rFonts w:ascii="Cambria Math" w:hAnsi="Cambria Math"/>
                <w:i/>
                <w:iCs/>
                <w:lang w:val="en-US"/>
              </w:rPr>
            </m:ctrlPr>
          </m:sSubSup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AOA</m:t>
            </m:r>
          </m:sub>
          <m:sup>
            <m:r>
              <w:rPr>
                <w:rFonts w:ascii="Cambria Math" w:hAnsi="Cambria Math"/>
                <w:lang w:val="en-US" w:eastAsia="zh-CN"/>
              </w:rPr>
              <m:t>0,0</m:t>
            </m:r>
          </m:sup>
        </m:sSubSup>
      </m:oMath>
      <w:r>
        <w:rPr>
          <w:rFonts w:hint="eastAsia"/>
          <w:lang w:val="en-US" w:eastAsia="zh-CN"/>
        </w:rPr>
        <w:t xml:space="preserve">, </w:t>
      </w:r>
      <m:oMath>
        <m:sSubSup>
          <m:sSubSupPr>
            <m:ctrlPr>
              <w:rPr>
                <w:rFonts w:ascii="Cambria Math" w:hAnsi="Cambria Math"/>
                <w:i/>
                <w:iCs/>
                <w:lang w:val="en-US"/>
              </w:rPr>
            </m:ctrlPr>
          </m:sSubSup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ZOD</m:t>
            </m:r>
          </m:sub>
          <m:sup>
            <m:r>
              <w:rPr>
                <w:rFonts w:ascii="Cambria Math" w:hAnsi="Cambria Math"/>
                <w:lang w:val="en-US" w:eastAsia="zh-CN"/>
              </w:rPr>
              <m:t>0,0</m:t>
            </m:r>
          </m:sup>
        </m:sSubSup>
      </m:oMath>
      <w:r>
        <w:rPr>
          <w:rFonts w:hint="eastAsia"/>
          <w:lang w:val="en-US" w:eastAsia="zh-CN"/>
        </w:rPr>
        <w:t>,</w:t>
      </w:r>
      <m:oMath>
        <m:sSubSup>
          <m:sSubSupPr>
            <m:ctrlPr>
              <w:rPr>
                <w:rFonts w:ascii="Cambria Math" w:hAnsi="Cambria Math"/>
                <w:i/>
                <w:iCs/>
                <w:lang w:val="en-US"/>
              </w:rPr>
            </m:ctrlPr>
          </m:sSubSup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ZOA</m:t>
            </m:r>
          </m:sub>
          <m:sup>
            <m:r>
              <w:rPr>
                <w:rFonts w:ascii="Cambria Math" w:hAnsi="Cambria Math"/>
                <w:lang w:val="en-US" w:eastAsia="zh-CN"/>
              </w:rPr>
              <m:t>0,0</m:t>
            </m:r>
          </m:sup>
        </m:sSubSup>
      </m:oMath>
      <w:r>
        <w:rPr>
          <w:rFonts w:hint="eastAsia"/>
          <w:lang w:val="en-US" w:eastAsia="zh-CN"/>
        </w:rPr>
        <w:t xml:space="preserve"> is the azimuth departure angle, azimuth arrival angle, elevation departure angle, elevation arrival angle of cluster </w:t>
      </w:r>
      <w:r>
        <w:rPr>
          <w:rFonts w:hint="eastAsia"/>
          <w:i/>
          <w:iCs/>
          <w:lang w:val="en-US" w:eastAsia="zh-CN"/>
        </w:rPr>
        <w:t>n</w:t>
      </w:r>
      <w:r>
        <w:rPr>
          <w:rFonts w:hint="eastAsia"/>
          <w:lang w:val="en-US" w:eastAsia="zh-CN"/>
        </w:rPr>
        <w:t xml:space="preserve"> and ray </w:t>
      </w:r>
      <w:r>
        <w:rPr>
          <w:rFonts w:hint="eastAsia"/>
          <w:i/>
          <w:iCs/>
          <w:lang w:val="en-US" w:eastAsia="zh-CN"/>
        </w:rPr>
        <w:t>m</w:t>
      </w:r>
      <w:r>
        <w:rPr>
          <w:rFonts w:hint="eastAsia"/>
          <w:lang w:val="en-US" w:eastAsia="zh-CN"/>
        </w:rPr>
        <w:t xml:space="preserve"> for the reference antenna element pair  (</w:t>
      </w:r>
      <m:oMath>
        <m:sSubSup>
          <m:sSubSupPr>
            <m:ctrlPr>
              <w:rPr>
                <w:rFonts w:ascii="Cambria Math" w:hAnsi="Cambria Math"/>
                <w:i/>
                <w:iCs/>
                <w:lang w:val="en-US"/>
              </w:rPr>
            </m:ctrlPr>
          </m:sSubSupPr>
          <m:e>
            <m:r>
              <w:rPr>
                <w:rFonts w:ascii="Cambria Math" w:hAnsi="Cambria Math"/>
                <w:lang w:val="en-US" w:eastAsia="zh-CN"/>
              </w:rPr>
              <m:t>e</m:t>
            </m:r>
          </m:e>
          <m:sub>
            <m:r>
              <w:rPr>
                <w:rFonts w:ascii="Cambria Math" w:hAnsi="Cambria Math"/>
                <w:lang w:val="en-US" w:eastAsia="zh-CN"/>
              </w:rPr>
              <m:t>tx</m:t>
            </m:r>
          </m:sub>
          <m:sup>
            <m:r>
              <w:rPr>
                <w:rFonts w:ascii="Cambria Math" w:hAnsi="Cambria Math"/>
                <w:lang w:val="en-US" w:eastAsia="zh-CN"/>
              </w:rPr>
              <m:t>0</m:t>
            </m:r>
          </m:sup>
        </m:sSubSup>
        <m:r>
          <m:rPr>
            <m:sty m:val="p"/>
          </m:rPr>
          <w:rPr>
            <w:rFonts w:ascii="Cambria Math" w:hAnsi="Cambria Math"/>
            <w:lang w:val="en-US" w:eastAsia="zh-CN"/>
          </w:rPr>
          <m:t>,</m:t>
        </m:r>
        <m:sSubSup>
          <m:sSubSupPr>
            <m:ctrlPr>
              <w:rPr>
                <w:rFonts w:ascii="Cambria Math" w:hAnsi="Cambria Math"/>
                <w:i/>
                <w:iCs/>
                <w:lang w:val="en-US"/>
              </w:rPr>
            </m:ctrlPr>
          </m:sSubSupPr>
          <m:e>
            <m:r>
              <w:rPr>
                <w:rFonts w:ascii="Cambria Math" w:hAnsi="Cambria Math"/>
                <w:lang w:val="en-US" w:eastAsia="zh-CN"/>
              </w:rPr>
              <m:t>e</m:t>
            </m:r>
          </m:e>
          <m:sub>
            <m:r>
              <w:rPr>
                <w:rFonts w:ascii="Cambria Math" w:hAnsi="Cambria Math"/>
                <w:lang w:val="en-US" w:eastAsia="zh-CN"/>
              </w:rPr>
              <m:t>rx</m:t>
            </m:r>
          </m:sub>
          <m:sup>
            <m:r>
              <w:rPr>
                <w:rFonts w:ascii="Cambria Math" w:hAnsi="Cambria Math"/>
                <w:lang w:val="en-US" w:eastAsia="zh-CN"/>
              </w:rPr>
              <m:t>0</m:t>
            </m:r>
          </m:sup>
        </m:sSubSup>
      </m:oMath>
      <w:r>
        <w:rPr>
          <w:rFonts w:hint="eastAsia"/>
          <w:lang w:val="en-US" w:eastAsia="zh-CN"/>
        </w:rPr>
        <w:t>).</w:t>
      </w:r>
      <w:r>
        <w:rPr>
          <w:lang w:val="en-US" w:eastAsia="zh-CN"/>
        </w:rPr>
        <w:t xml:space="preserve"> The </w:t>
      </w:r>
      <m:oMath>
        <m:sSub>
          <m:sSubPr>
            <m:ctrlPr>
              <w:rPr>
                <w:rFonts w:ascii="Cambria Math" w:hAnsi="Cambria Math"/>
                <w:i/>
                <w:lang w:val="en-US"/>
              </w:rPr>
            </m:ctrlPr>
          </m:sSubPr>
          <m:e>
            <m:r>
              <w:rPr>
                <w:rFonts w:ascii="Cambria Math" w:hAnsi="Cambria Math"/>
                <w:lang w:val="en-US" w:eastAsia="zh-CN"/>
              </w:rPr>
              <m:t>X</m:t>
            </m:r>
          </m:e>
          <m:sub>
            <m:r>
              <w:rPr>
                <w:rFonts w:ascii="Cambria Math" w:hAnsi="Cambria Math"/>
                <w:lang w:val="en-US" w:eastAsia="zh-CN"/>
              </w:rPr>
              <m:t>n</m:t>
            </m:r>
          </m:sub>
        </m:sSub>
      </m:oMath>
      <w:r>
        <w:rPr>
          <w:lang w:val="en-US" w:eastAsia="zh-CN"/>
        </w:rPr>
        <w:t xml:space="preserve"> </w:t>
      </w:r>
      <w:r>
        <w:rPr>
          <w:rFonts w:hint="eastAsia"/>
          <w:lang w:val="en-US" w:eastAsia="zh-CN"/>
        </w:rPr>
        <w:t>is r</w:t>
      </w:r>
      <w:r>
        <w:t>andom variable</w:t>
      </w:r>
      <w:r>
        <w:rPr>
          <w:rFonts w:hint="eastAsia"/>
          <w:lang w:val="en-US" w:eastAsia="zh-CN"/>
        </w:rPr>
        <w:t>, i.e.,</w:t>
      </w:r>
      <w:r>
        <w:rPr>
          <w:rFonts w:hint="eastAsia"/>
          <w:lang w:val="en-US" w:eastAsia="zh-CN"/>
        </w:rPr>
        <w:t xml:space="preserve"> </w:t>
      </w:r>
      <m:oMath>
        <m:sSub>
          <m:sSubPr>
            <m:ctrlPr>
              <w:rPr>
                <w:rFonts w:ascii="Cambria Math" w:hAnsi="Cambria Math"/>
                <w:i/>
                <w:lang w:val="en-US"/>
              </w:rPr>
            </m:ctrlPr>
          </m:sSubPr>
          <m:e>
            <m:r>
              <w:rPr>
                <w:rFonts w:ascii="Cambria Math" w:hAnsi="Cambria Math"/>
                <w:lang w:val="en-US" w:eastAsia="zh-CN"/>
              </w:rPr>
              <m:t>X</m:t>
            </m:r>
          </m:e>
          <m:sub>
            <m:r>
              <w:rPr>
                <w:rFonts w:ascii="Cambria Math" w:hAnsi="Cambria Math"/>
                <w:lang w:val="en-US" w:eastAsia="zh-CN"/>
              </w:rPr>
              <m:t>n</m:t>
            </m:r>
          </m:sub>
        </m:sSub>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eastAsia="zh-CN"/>
              </w:rPr>
              <m:t>1,-1</m:t>
            </m:r>
          </m:e>
        </m:d>
      </m:oMath>
      <w:r>
        <w:t xml:space="preserve"> </w:t>
      </w:r>
      <w:r>
        <w:rPr>
          <w:rFonts w:hint="eastAsia"/>
          <w:lang w:val="en-US" w:eastAsia="zh-CN"/>
        </w:rPr>
        <w:t>that</w:t>
      </w:r>
      <w:r>
        <w:t xml:space="preserve"> sampled from a uniform distribution </w:t>
      </w:r>
      <w:r>
        <w:rPr>
          <w:lang w:eastAsia="zh-CN"/>
        </w:rPr>
        <w:t>on a NLOS</w:t>
      </w:r>
      <w:r>
        <w:rPr>
          <w:rFonts w:hint="eastAsia"/>
          <w:lang w:eastAsia="zh-CN"/>
        </w:rPr>
        <w:t xml:space="preserve"> </w:t>
      </w:r>
      <w:r>
        <w:rPr>
          <w:lang w:eastAsia="zh-CN"/>
        </w:rPr>
        <w:t>cluster basis</w:t>
      </w:r>
      <w:r>
        <w:rPr>
          <w:rFonts w:hint="eastAsia"/>
          <w:lang w:val="en-US" w:eastAsia="zh-CN"/>
        </w:rPr>
        <w:t xml:space="preserve"> as described in [2], typically +1 refers to even number of reflection, -1 refers to odd number of reflections. </w:t>
      </w:r>
      <w:r>
        <w:rPr>
          <w:position w:val="-10"/>
        </w:rPr>
        <w:object w:dxaOrig="630" w:dyaOrig="330">
          <v:shape id="_x0000_i1028" type="#_x0000_t75" style="width:31.65pt;height:16.65pt" o:ole="">
            <v:imagedata r:id="rId24" o:title=""/>
          </v:shape>
          <o:OLEObject Type="Embed" ProgID="Equation.3" ShapeID="_x0000_i1028" DrawAspect="Content" ObjectID="_1789197228" r:id="rId25"/>
        </w:object>
      </w:r>
      <w:r>
        <w:t xml:space="preserve"> and </w:t>
      </w:r>
      <w:r>
        <w:rPr>
          <w:position w:val="-10"/>
        </w:rPr>
        <w:object w:dxaOrig="660" w:dyaOrig="330">
          <v:shape id="_x0000_i1029" type="#_x0000_t75" style="width:32.9pt;height:16.65pt" o:ole="">
            <v:imagedata r:id="rId26" o:title=""/>
          </v:shape>
          <o:OLEObject Type="Embed" ProgID="Equation.3" ShapeID="_x0000_i1029" DrawAspect="Content" ObjectID="_1789197229" r:id="rId27"/>
        </w:object>
      </w:r>
      <w:r>
        <w:t xml:space="preserve"> </w:t>
      </w:r>
      <w:r>
        <w:rPr>
          <w:rFonts w:hint="eastAsia"/>
          <w:lang w:val="en-US" w:eastAsia="zh-CN"/>
        </w:rPr>
        <w:t>are</w:t>
      </w:r>
      <w:r>
        <w:t xml:space="preserve"> the rotation matrices around y-axis and z-axis</w:t>
      </w:r>
      <w:r>
        <w:rPr>
          <w:rFonts w:hint="eastAsia"/>
          <w:lang w:val="en-US" w:eastAsia="zh-CN"/>
        </w:rPr>
        <w:t xml:space="preserve">, after 4 times of rotations, the direction of vector from virtual point </w:t>
      </w:r>
      <m:oMath>
        <m:sSubSup>
          <m:sSubSupPr>
            <m:ctrlPr>
              <w:rPr>
                <w:rFonts w:ascii="Cambria Math" w:hAnsi="Cambria Math"/>
                <w:i/>
                <w:lang w:val="en-US"/>
              </w:rPr>
            </m:ctrlPr>
          </m:sSubSupPr>
          <m:e>
            <m:r>
              <w:rPr>
                <w:rFonts w:ascii="Cambria Math" w:hAnsi="Cambria Math"/>
                <w:lang w:val="en-US" w:eastAsia="zh-CN"/>
              </w:rPr>
              <m:t>e</m:t>
            </m:r>
            <m:r>
              <w:rPr>
                <w:rFonts w:ascii="Cambria Math" w:hAnsi="Cambria Math"/>
                <w:lang w:val="en-US" w:eastAsia="zh-CN"/>
              </w:rPr>
              <m:t>'</m:t>
            </m:r>
          </m:e>
          <m:sub>
            <m:r>
              <w:rPr>
                <w:rFonts w:ascii="Cambria Math" w:hAnsi="Cambria Math"/>
                <w:lang w:val="en-US" w:eastAsia="zh-CN"/>
              </w:rPr>
              <m:t>tx</m:t>
            </m:r>
          </m:sub>
          <m:sup>
            <m:r>
              <w:rPr>
                <w:rFonts w:ascii="Cambria Math" w:hAnsi="Cambria Math"/>
                <w:lang w:val="en-US" w:eastAsia="zh-CN"/>
              </w:rPr>
              <m:t>0</m:t>
            </m:r>
          </m:sup>
        </m:sSubSup>
      </m:oMath>
      <w:r>
        <w:rPr>
          <w:rFonts w:hint="eastAsia"/>
          <w:lang w:val="en-US" w:eastAsia="zh-CN"/>
        </w:rPr>
        <w:t xml:space="preserve"> will be aligned with the direction of the arrival vector to receive antenna element </w:t>
      </w:r>
      <m:oMath>
        <m:sSubSup>
          <m:sSubSupPr>
            <m:ctrlPr>
              <w:rPr>
                <w:rFonts w:ascii="Cambria Math" w:hAnsi="Cambria Math"/>
                <w:i/>
                <w:iCs/>
                <w:lang w:val="en-US"/>
              </w:rPr>
            </m:ctrlPr>
          </m:sSubSupPr>
          <m:e>
            <m:r>
              <w:rPr>
                <w:rFonts w:ascii="Cambria Math" w:hAnsi="Cambria Math"/>
                <w:lang w:val="en-US" w:eastAsia="zh-CN"/>
              </w:rPr>
              <m:t>e</m:t>
            </m:r>
          </m:e>
          <m:sub>
            <m:r>
              <w:rPr>
                <w:rFonts w:ascii="Cambria Math" w:hAnsi="Cambria Math"/>
                <w:lang w:val="en-US" w:eastAsia="zh-CN"/>
              </w:rPr>
              <m:t>tx</m:t>
            </m:r>
          </m:sub>
          <m:sup>
            <m:r>
              <w:rPr>
                <w:rFonts w:ascii="Cambria Math" w:hAnsi="Cambria Math"/>
                <w:lang w:val="en-US" w:eastAsia="zh-CN"/>
              </w:rPr>
              <m:t>0</m:t>
            </m:r>
          </m:sup>
        </m:sSubSup>
      </m:oMath>
      <w:r>
        <w:rPr>
          <w:rFonts w:hAnsi="Cambria Math" w:hint="eastAsia"/>
          <w:iCs/>
          <w:lang w:val="en-US" w:eastAsia="zh-CN"/>
        </w:rPr>
        <w:t>.</w:t>
      </w:r>
    </w:p>
    <w:p w:rsidR="00724026" w:rsidRDefault="006D3BEB">
      <w:pPr>
        <w:numPr>
          <w:ilvl w:val="0"/>
          <w:numId w:val="23"/>
        </w:numPr>
        <w:ind w:left="1265"/>
        <w:rPr>
          <w:lang w:val="en-US" w:eastAsia="zh-CN"/>
        </w:rPr>
      </w:pPr>
      <w:r>
        <w:rPr>
          <w:rFonts w:hint="eastAsia"/>
          <w:lang w:val="en-US" w:eastAsia="zh-CN"/>
        </w:rPr>
        <w:t xml:space="preserve">Calculate the vector </w:t>
      </w:r>
      <w:r>
        <w:rPr>
          <w:rFonts w:hint="eastAsia"/>
          <w:position w:val="-14"/>
          <w:lang w:val="en-US" w:eastAsia="zh-CN"/>
        </w:rPr>
        <w:object w:dxaOrig="614" w:dyaOrig="338">
          <v:shape id="_x0000_i1030" type="#_x0000_t75" style="width:30.8pt;height:17.05pt" o:ole="">
            <v:imagedata r:id="rId28" o:title=""/>
          </v:shape>
          <o:OLEObject Type="Embed" ProgID="Equation.KSEE3" ShapeID="_x0000_i1030" DrawAspect="Content" ObjectID="_1789197230" r:id="rId29"/>
        </w:object>
      </w:r>
      <w:r>
        <w:rPr>
          <w:rFonts w:hint="eastAsia"/>
          <w:lang w:val="en-US" w:eastAsia="zh-CN"/>
        </w:rPr>
        <w:t xml:space="preserve"> from the receive antenna element </w:t>
      </w:r>
      <m:oMath>
        <m:sSubSup>
          <m:sSubSupPr>
            <m:ctrlPr>
              <w:rPr>
                <w:rFonts w:ascii="Cambria Math" w:hAnsi="Cambria Math" w:hint="eastAsia"/>
                <w:i/>
                <w:iCs/>
                <w:lang w:val="en-US" w:eastAsia="zh-CN"/>
              </w:rPr>
            </m:ctrlPr>
          </m:sSubSupPr>
          <m:e>
            <m:r>
              <w:rPr>
                <w:rFonts w:ascii="Cambria Math" w:hAnsi="Cambria Math"/>
                <w:lang w:val="en-US" w:eastAsia="zh-CN"/>
              </w:rPr>
              <m:t>e</m:t>
            </m:r>
          </m:e>
          <m:sub>
            <m:r>
              <w:rPr>
                <w:rFonts w:ascii="Cambria Math" w:hAnsi="Cambria Math"/>
                <w:lang w:val="en-US" w:eastAsia="zh-CN"/>
              </w:rPr>
              <m:t>rx</m:t>
            </m:r>
          </m:sub>
          <m:sup>
            <m:r>
              <w:rPr>
                <w:rFonts w:ascii="Cambria Math" w:hAnsi="Cambria Math" w:hint="eastAsia"/>
                <w:lang w:val="en-US" w:eastAsia="zh-CN"/>
              </w:rPr>
              <m:t>0</m:t>
            </m:r>
          </m:sup>
        </m:sSubSup>
      </m:oMath>
      <w:r>
        <w:rPr>
          <w:rFonts w:hAnsi="Cambria Math" w:hint="eastAsia"/>
          <w:lang w:val="en-US" w:eastAsia="zh-CN"/>
        </w:rPr>
        <w:t xml:space="preserve"> to</w:t>
      </w:r>
      <w:r>
        <w:rPr>
          <w:rFonts w:hint="eastAsia"/>
          <w:lang w:val="en-US" w:eastAsia="zh-CN"/>
        </w:rPr>
        <w:t xml:space="preserve"> the virtual transmit antenna element </w:t>
      </w:r>
      <m:oMath>
        <m:sSubSup>
          <m:sSubSupPr>
            <m:ctrlPr>
              <w:rPr>
                <w:rFonts w:ascii="Cambria Math" w:hAnsi="Cambria Math"/>
                <w:i/>
                <w:lang w:val="en-US"/>
              </w:rPr>
            </m:ctrlPr>
          </m:sSubSupPr>
          <m:e>
            <m:r>
              <w:rPr>
                <w:rFonts w:ascii="Cambria Math" w:hAnsi="Cambria Math"/>
                <w:lang w:val="en-US" w:eastAsia="zh-CN"/>
              </w:rPr>
              <m:t>e</m:t>
            </m:r>
            <m:r>
              <w:rPr>
                <w:rFonts w:ascii="Cambria Math" w:hAnsi="Cambria Math"/>
                <w:lang w:val="en-US" w:eastAsia="zh-CN"/>
              </w:rPr>
              <m:t>'</m:t>
            </m:r>
          </m:e>
          <m:sub>
            <m:r>
              <w:rPr>
                <w:rFonts w:ascii="Cambria Math" w:hAnsi="Cambria Math"/>
                <w:lang w:val="en-US" w:eastAsia="zh-CN"/>
              </w:rPr>
              <m:t>tx</m:t>
            </m:r>
          </m:sub>
          <m:sup>
            <m:r>
              <w:rPr>
                <w:rFonts w:ascii="Cambria Math" w:hAnsi="Cambria Math"/>
                <w:lang w:val="en-US" w:eastAsia="zh-CN"/>
              </w:rPr>
              <m:t>s</m:t>
            </m:r>
          </m:sup>
        </m:sSubSup>
      </m:oMath>
      <w:r>
        <w:rPr>
          <w:rFonts w:hint="eastAsia"/>
          <w:lang w:val="en-US" w:eastAsia="zh-CN"/>
        </w:rPr>
        <w:t xml:space="preserve"> , which is obtained based on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and </w:t>
      </w:r>
      <w:r>
        <w:rPr>
          <w:rFonts w:hint="eastAsia"/>
          <w:lang w:val="en-US" w:eastAsia="zh-CN"/>
        </w:rPr>
        <w:t xml:space="preserve"> </w:t>
      </w:r>
      <m:oMath>
        <m:sSub>
          <m:sSubPr>
            <m:ctrlPr>
              <w:rPr>
                <w:rFonts w:ascii="Cambria Math" w:hAnsi="Cambria Math" w:hint="eastAsia"/>
                <w:lang w:val="en-US" w:eastAsia="zh-CN"/>
              </w:rPr>
            </m:ctrlPr>
          </m:sSubPr>
          <m:e>
            <m:sSup>
              <m:sSupPr>
                <m:ctrlPr>
                  <w:rPr>
                    <w:rFonts w:ascii="Cambria Math" w:hAnsi="Cambria Math" w:hint="eastAsia"/>
                    <w:lang w:val="en-US" w:eastAsia="zh-CN"/>
                  </w:rPr>
                </m:ctrlPr>
              </m:sSupPr>
              <m:e>
                <m:bar>
                  <m:barPr>
                    <m:pos m:val="top"/>
                    <m:ctrlPr>
                      <w:rPr>
                        <w:rFonts w:ascii="Cambria Math" w:hAnsi="Cambria Math" w:hint="eastAsia"/>
                        <w:lang w:val="en-US" w:eastAsia="zh-CN"/>
                      </w:rPr>
                    </m:ctrlPr>
                  </m:barPr>
                  <m:e>
                    <m:r>
                      <m:rPr>
                        <m:sty m:val="p"/>
                      </m:rPr>
                      <w:rPr>
                        <w:rFonts w:ascii="Cambria Math" w:hAnsi="Cambria Math"/>
                        <w:lang w:val="en-US" w:eastAsia="zh-CN"/>
                      </w:rPr>
                      <m:t>d</m:t>
                    </m:r>
                  </m:e>
                </m:bar>
              </m:e>
              <m:sup>
                <m:r>
                  <w:rPr>
                    <w:rFonts w:ascii="Cambria Math" w:hAnsi="Cambria Math"/>
                    <w:lang w:val="en-US" w:eastAsia="zh-CN"/>
                  </w:rPr>
                  <m:t>'</m:t>
                </m:r>
              </m:sup>
            </m:sSup>
          </m:e>
          <m:sub>
            <m:r>
              <m:rPr>
                <m:sty m:val="p"/>
              </m:rPr>
              <w:rPr>
                <w:rFonts w:ascii="Cambria Math" w:hAnsi="Cambria Math" w:hint="eastAsia"/>
                <w:lang w:val="en-US" w:eastAsia="zh-CN"/>
              </w:rPr>
              <m:t>tx,s</m:t>
            </m:r>
          </m:sub>
        </m:sSub>
      </m:oMath>
      <w:r>
        <w:rPr>
          <w:rFonts w:hAnsi="Cambria Math" w:hint="eastAsia"/>
          <w:lang w:val="en-US" w:eastAsia="zh-CN"/>
        </w:rPr>
        <w:t xml:space="preserve"> </w:t>
      </w:r>
      <w:r>
        <w:rPr>
          <w:rFonts w:hint="eastAsia"/>
          <w:lang w:val="en-US" w:eastAsia="zh-CN"/>
        </w:rPr>
        <w:t xml:space="preserve">using a ray-wise transformation of </w:t>
      </w:r>
      <m:oMath>
        <m:sSub>
          <m:sSubPr>
            <m:ctrlPr>
              <w:rPr>
                <w:rFonts w:ascii="Cambria Math" w:hAnsi="Cambria Math" w:hint="eastAsia"/>
                <w:lang w:val="en-US" w:eastAsia="zh-CN"/>
              </w:rPr>
            </m:ctrlPr>
          </m:sSubPr>
          <m:e>
            <m:acc>
              <m:accPr>
                <m:chr m:val="̅"/>
                <m:ctrlPr>
                  <w:rPr>
                    <w:rFonts w:ascii="Cambria Math" w:hAnsi="Cambria Math" w:hint="eastAsia"/>
                    <w:lang w:val="en-US" w:eastAsia="zh-CN"/>
                  </w:rPr>
                </m:ctrlPr>
              </m:accPr>
              <m:e>
                <m:r>
                  <m:rPr>
                    <m:sty m:val="p"/>
                  </m:rPr>
                  <w:rPr>
                    <w:rFonts w:ascii="Cambria Math" w:hAnsi="Cambria Math"/>
                    <w:lang w:val="en-US" w:eastAsia="zh-CN"/>
                  </w:rPr>
                  <m:t xml:space="preserve"> </m:t>
                </m:r>
                <m:r>
                  <m:rPr>
                    <m:sty m:val="p"/>
                  </m:rPr>
                  <w:rPr>
                    <w:rFonts w:ascii="Cambria Math" w:hAnsi="Cambria Math" w:hint="eastAsia"/>
                    <w:lang w:val="en-US" w:eastAsia="zh-CN"/>
                  </w:rPr>
                  <m:t>d</m:t>
                </m:r>
              </m:e>
            </m:acc>
          </m:e>
          <m:sub>
            <m:r>
              <m:rPr>
                <m:sty m:val="p"/>
              </m:rPr>
              <w:rPr>
                <w:rFonts w:ascii="Cambria Math" w:hAnsi="Cambria Math" w:hint="eastAsia"/>
                <w:lang w:val="en-US" w:eastAsia="zh-CN"/>
              </w:rPr>
              <m:t>tx,s</m:t>
            </m:r>
          </m:sub>
        </m:sSub>
      </m:oMath>
      <w:r>
        <w:rPr>
          <w:rFonts w:hint="eastAsia"/>
          <w:lang w:val="en-US" w:eastAsia="zh-CN"/>
        </w:rPr>
        <w:t>：</w:t>
      </w:r>
    </w:p>
    <w:p w:rsidR="00724026" w:rsidRDefault="006D3BEB">
      <w:pPr>
        <w:ind w:left="400"/>
        <w:jc w:val="center"/>
        <w:rPr>
          <w:rFonts w:hAnsi="Cambria Math"/>
          <w:lang w:val="en-US" w:eastAsia="zh-CN"/>
        </w:rPr>
      </w:pPr>
      <w:r>
        <w:rPr>
          <w:rFonts w:hint="eastAsia"/>
          <w:position w:val="-14"/>
          <w:lang w:val="en-US" w:eastAsia="zh-CN"/>
        </w:rPr>
        <w:t xml:space="preserve">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s</m:t>
            </m:r>
            <m:r>
              <w:rPr>
                <w:rFonts w:ascii="Cambria Math" w:hAnsi="Cambria Math"/>
                <w:lang w:val="en-US" w:eastAsia="zh-CN"/>
              </w:rPr>
              <m:t>,0,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R</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tx</m:t>
            </m:r>
          </m:sub>
        </m:sSub>
        <m:r>
          <w:rPr>
            <w:rFonts w:ascii="Cambria Math" w:hAnsi="Cambria Math"/>
            <w:lang w:val="en-US"/>
          </w:rPr>
          <m:t>∙</m:t>
        </m:r>
        <m:sSub>
          <m:sSubPr>
            <m:ctrlPr>
              <w:rPr>
                <w:rFonts w:ascii="Cambria Math" w:hAnsi="Cambria Math"/>
                <w:i/>
                <w:lang w:val="en-US" w:eastAsia="zh-CN"/>
              </w:rPr>
            </m:ctrlPr>
          </m:sSubPr>
          <m:e>
            <m:acc>
              <m:accPr>
                <m:chr m:val="̅"/>
                <m:ctrlPr>
                  <w:rPr>
                    <w:rFonts w:ascii="Cambria Math" w:hAnsi="Cambria Math"/>
                    <w:i/>
                    <w:lang w:val="en-US" w:eastAsia="zh-CN"/>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sub>
        </m:sSub>
      </m:oMath>
    </w:p>
    <w:p w:rsidR="00724026" w:rsidRDefault="006D3BEB">
      <w:pPr>
        <w:ind w:left="400"/>
        <w:jc w:val="center"/>
        <w:rPr>
          <w:position w:val="-14"/>
          <w:lang w:val="en-US" w:eastAsia="zh-CN"/>
        </w:rPr>
      </w:pPr>
      <m:oMathPara>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m:t>
              </m:r>
              <m:r>
                <w:rPr>
                  <w:rFonts w:ascii="Cambria Math" w:hAnsi="Cambria Math"/>
                  <w:lang w:val="en-US"/>
                </w:rPr>
                <m:t>τ</m:t>
              </m:r>
            </m:e>
            <m:sub>
              <m:r>
                <w:rPr>
                  <w:rFonts w:ascii="Cambria Math" w:hAnsi="Cambria Math"/>
                  <w:lang w:val="en-US" w:eastAsia="zh-CN"/>
                </w:rPr>
                <m:t>n</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rPr>
                <m:t>∆</m:t>
              </m:r>
            </m:sub>
          </m:sSub>
          <m:r>
            <w:rPr>
              <w:rFonts w:ascii="Cambria Math" w:hAnsi="Cambria Math"/>
              <w:lang w:val="en-US" w:eastAsia="zh-CN"/>
            </w:rPr>
            <m:t>)</m:t>
          </m:r>
          <m:r>
            <w:rPr>
              <w:rFonts w:ascii="Cambria Math" w:hAnsi="Cambria Math"/>
              <w:lang w:val="en-US"/>
            </w:rPr>
            <m:t>∙</m:t>
          </m:r>
          <m:r>
            <w:rPr>
              <w:rFonts w:ascii="Cambria Math" w:hAnsi="Cambria Math"/>
              <w:lang w:val="en-US" w:eastAsia="zh-CN"/>
            </w:rPr>
            <m:t>c</m:t>
          </m:r>
          <m:r>
            <w:rPr>
              <w:rFonts w:ascii="Cambria Math" w:hAnsi="Cambria Math"/>
              <w:lang w:val="en-US" w:eastAsia="zh-CN"/>
            </w:rPr>
            <m:t>)</m:t>
          </m:r>
          <m:r>
            <w:rPr>
              <w:rFonts w:ascii="Cambria Math" w:hAnsi="Cambria Math"/>
              <w:lang w:val="en-US"/>
            </w:rPr>
            <m:t>∙</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m:oMathPara>
    </w:p>
    <w:p w:rsidR="00724026" w:rsidRDefault="006D3BEB">
      <w:pPr>
        <w:ind w:leftChars="600" w:left="1200"/>
        <w:rPr>
          <w:rFonts w:hAnsi="Cambria Math"/>
          <w:lang w:val="en-US" w:eastAsia="zh-CN"/>
        </w:rPr>
      </w:pPr>
      <w:r>
        <w:rPr>
          <w:rFonts w:hint="eastAsia"/>
          <w:lang w:val="en-US" w:eastAsia="zh-CN"/>
        </w:rPr>
        <w:t xml:space="preserve">where </w:t>
      </w:r>
      <m:oMath>
        <m:sSub>
          <m:sSubPr>
            <m:ctrlPr>
              <w:rPr>
                <w:rFonts w:ascii="Cambria Math" w:hAnsi="Cambria Math"/>
                <w:i/>
                <w:lang w:val="en-US"/>
              </w:rPr>
            </m:ctrlPr>
          </m:sSubPr>
          <m:e>
            <m:r>
              <w:rPr>
                <w:rFonts w:ascii="Cambria Math" w:hAnsi="Cambria Math"/>
                <w:lang w:val="en-US"/>
              </w:rPr>
              <m:t>τ</m:t>
            </m:r>
          </m:e>
          <m:sub>
            <m:r>
              <w:rPr>
                <w:rFonts w:ascii="Cambria Math" w:hAnsi="Cambria Math"/>
                <w:lang w:val="en-US" w:eastAsia="zh-CN"/>
              </w:rPr>
              <m:t>n</m:t>
            </m:r>
          </m:sub>
        </m:sSub>
      </m:oMath>
      <w:r>
        <w:rPr>
          <w:rFonts w:hAnsi="Cambria Math" w:hint="eastAsia"/>
          <w:lang w:val="en-US" w:eastAsia="zh-CN"/>
        </w:rPr>
        <w:t xml:space="preserve"> is the cluster delay obtained in step 5 of TR38.901, </w:t>
      </w:r>
      <m:oMath>
        <m:sSub>
          <m:sSubPr>
            <m:ctrlPr>
              <w:rPr>
                <w:rFonts w:ascii="Cambria Math" w:hAnsi="Cambria Math"/>
                <w:i/>
                <w:lang w:val="en-US" w:eastAsia="zh-CN"/>
              </w:rPr>
            </m:ctrlPr>
          </m:sSubPr>
          <m:e>
            <m:r>
              <w:rPr>
                <w:rFonts w:ascii="Cambria Math" w:hAnsi="Cambria Math"/>
                <w:lang w:val="en-US" w:eastAsia="zh-CN"/>
              </w:rPr>
              <m:t>(</m:t>
            </m:r>
            <m:r>
              <w:rPr>
                <w:rFonts w:ascii="Cambria Math" w:hAnsi="Cambria Math"/>
                <w:lang w:val="en-US"/>
              </w:rPr>
              <m:t>τ</m:t>
            </m:r>
          </m:e>
          <m:sub>
            <m:r>
              <w:rPr>
                <w:rFonts w:ascii="Cambria Math" w:hAnsi="Cambria Math"/>
                <w:lang w:val="en-US" w:eastAsia="zh-CN"/>
              </w:rPr>
              <m:t>n</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rPr>
              <m:t>∆</m:t>
            </m:r>
          </m:sub>
        </m:sSub>
        <m:r>
          <w:rPr>
            <w:rFonts w:ascii="Cambria Math" w:hAnsi="Cambria Math"/>
            <w:lang w:val="en-US" w:eastAsia="zh-CN"/>
          </w:rPr>
          <m:t>)</m:t>
        </m:r>
      </m:oMath>
      <w:r>
        <w:rPr>
          <w:rFonts w:hAnsi="Cambria Math" w:hint="eastAsia"/>
          <w:lang w:val="en-US" w:eastAsia="zh-CN"/>
        </w:rPr>
        <w:t xml:space="preserve"> is the absolute delays of cluster, c is the speed of light. In the case of LOS condition, </w:t>
      </w:r>
      <m:oMath>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rPr>
              <m:t>∆</m:t>
            </m:r>
          </m:sub>
        </m:sSub>
        <m:r>
          <w:rPr>
            <w:rFonts w:ascii="Cambria Math" w:hAnsi="Cambria Math"/>
            <w:lang w:val="en-US" w:eastAsia="zh-CN"/>
          </w:rPr>
          <m:t>=</m:t>
        </m:r>
        <m:f>
          <m:fPr>
            <m:ctrlPr>
              <w:rPr>
                <w:rFonts w:ascii="Cambria Math" w:hAnsi="Cambria Math"/>
                <w:i/>
                <w:lang w:val="en-US" w:eastAsia="zh-CN"/>
              </w:rPr>
            </m:ctrlPr>
          </m:fPr>
          <m:num>
            <m:d>
              <m:dPr>
                <m:begChr m:val="‖"/>
                <m:endChr m:val="‖"/>
                <m:ctrlPr>
                  <w:rPr>
                    <w:rFonts w:ascii="Cambria Math" w:hAnsi="Cambria Math"/>
                    <w:i/>
                    <w:lang w:val="en-US" w:eastAsia="zh-CN"/>
                  </w:rPr>
                </m:ctrlPr>
              </m:dPr>
              <m:e>
                <m:acc>
                  <m:accPr>
                    <m:ctrlPr>
                      <w:rPr>
                        <w:rFonts w:ascii="Cambria Math" w:hAnsi="Cambria Math"/>
                        <w:i/>
                        <w:lang w:val="en-US" w:eastAsia="zh-CN"/>
                      </w:rPr>
                    </m:ctrlPr>
                  </m:accPr>
                  <m:e>
                    <m:r>
                      <w:rPr>
                        <w:rFonts w:ascii="Cambria Math" w:hAnsi="Cambria Math"/>
                        <w:lang w:val="en-US" w:eastAsia="zh-CN"/>
                      </w:rPr>
                      <m:t>r</m:t>
                    </m:r>
                  </m:e>
                </m:acc>
              </m:e>
            </m:d>
          </m:num>
          <m:den>
            <m:r>
              <w:rPr>
                <w:rFonts w:ascii="Cambria Math" w:hAnsi="Cambria Math"/>
                <w:lang w:val="en-US" w:eastAsia="zh-CN"/>
              </w:rPr>
              <m:t>c</m:t>
            </m:r>
          </m:den>
        </m:f>
      </m:oMath>
      <w:r>
        <w:rPr>
          <w:rFonts w:hAnsi="Cambria Math" w:hint="eastAsia"/>
          <w:lang w:val="en-US" w:eastAsia="zh-CN"/>
        </w:rPr>
        <w:t xml:space="preserve"> , where </w:t>
      </w:r>
      <m:oMath>
        <m:d>
          <m:dPr>
            <m:begChr m:val="‖"/>
            <m:endChr m:val="‖"/>
            <m:ctrlPr>
              <w:rPr>
                <w:rFonts w:ascii="Cambria Math" w:hAnsi="Cambria Math"/>
                <w:i/>
                <w:lang w:val="en-US" w:eastAsia="zh-CN"/>
              </w:rPr>
            </m:ctrlPr>
          </m:dPr>
          <m:e>
            <m:acc>
              <m:accPr>
                <m:ctrlPr>
                  <w:rPr>
                    <w:rFonts w:ascii="Cambria Math" w:hAnsi="Cambria Math"/>
                    <w:i/>
                    <w:lang w:val="en-US" w:eastAsia="zh-CN"/>
                  </w:rPr>
                </m:ctrlPr>
              </m:accPr>
              <m:e>
                <m:r>
                  <w:rPr>
                    <w:rFonts w:ascii="Cambria Math" w:hAnsi="Cambria Math"/>
                    <w:lang w:val="en-US" w:eastAsia="zh-CN"/>
                  </w:rPr>
                  <m:t>r</m:t>
                </m:r>
              </m:e>
            </m:acc>
          </m:e>
        </m:d>
      </m:oMath>
      <w:r>
        <w:rPr>
          <w:rFonts w:hAnsi="Cambria Math" w:hint="eastAsia"/>
          <w:lang w:val="en-US" w:eastAsia="zh-CN"/>
        </w:rPr>
        <w:t xml:space="preserve"> is the distance of direct pa</w:t>
      </w:r>
      <w:r>
        <w:rPr>
          <w:rFonts w:hAnsi="Cambria Math" w:hint="eastAsia"/>
          <w:lang w:val="en-US" w:eastAsia="zh-CN"/>
        </w:rPr>
        <w:t>th between reference antenna element pair of BS and UE.</w:t>
      </w:r>
      <w:r>
        <w:rPr>
          <w:rFonts w:hAnsi="Cambria Math" w:hint="eastAsia"/>
          <w:lang w:val="en-US" w:eastAsia="zh-CN"/>
        </w:rPr>
        <w:t xml:space="preserve"> In the case of NLOS condition, </w:t>
      </w:r>
      <w:r>
        <w:rPr>
          <w:rFonts w:hAnsi="Cambria Math" w:hint="eastAsia"/>
          <w:lang w:val="en-US" w:eastAsia="zh-CN"/>
        </w:rPr>
        <w:t xml:space="preserve">the absolute delay can be obtained according to existing section 7.6.9 in [2], and also some values for other scenarios </w:t>
      </w:r>
      <w:r>
        <w:rPr>
          <w:rFonts w:hAnsi="Cambria Math" w:hint="eastAsia"/>
          <w:lang w:val="en-US" w:eastAsia="zh-CN"/>
        </w:rPr>
        <w:lastRenderedPageBreak/>
        <w:t xml:space="preserve">proposed in our contribution for 9.8.1[3]. </w:t>
      </w:r>
      <w:r>
        <w:rPr>
          <w:rFonts w:hAnsi="Cambria Math" w:hint="eastAsia"/>
          <w:lang w:val="en-US" w:eastAsia="zh-CN"/>
        </w:rPr>
        <w:t xml:space="preserve">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m:t>
            </m:r>
            <m:r>
              <w:rPr>
                <w:rFonts w:ascii="Cambria Math" w:hAnsi="Cambria Math"/>
                <w:lang w:val="en-US" w:eastAsia="zh-CN"/>
              </w:rPr>
              <m: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is the spherical unit vector </w:t>
      </w:r>
      <w:r>
        <w:rPr>
          <w:rFonts w:hAnsi="Cambria Math"/>
          <w:lang w:val="en-US" w:eastAsia="zh-CN"/>
        </w:rPr>
        <w:t>determined by both</w:t>
      </w:r>
      <w:r>
        <w:rPr>
          <w:rFonts w:hAnsi="Cambria Math" w:hint="eastAsia"/>
          <w:lang w:val="en-US" w:eastAsia="zh-CN"/>
        </w:rPr>
        <w:t xml:space="preserve"> azimuth</w:t>
      </w:r>
      <w:r>
        <w:rPr>
          <w:rFonts w:hAnsi="Cambria Math"/>
          <w:lang w:val="en-US" w:eastAsia="zh-CN"/>
        </w:rPr>
        <w:t xml:space="preserve"> and elevation </w:t>
      </w:r>
      <w:r>
        <w:rPr>
          <w:rFonts w:hAnsi="Cambria Math" w:hint="eastAsia"/>
          <w:lang w:val="en-US" w:eastAsia="zh-CN"/>
        </w:rPr>
        <w:t xml:space="preserve">arrival angle </w:t>
      </w:r>
      <m:oMath>
        <m:sSubSup>
          <m:sSubSupPr>
            <m:ctrlPr>
              <w:rPr>
                <w:rFonts w:ascii="Cambria Math" w:hAnsi="Cambria Math"/>
                <w:i/>
                <w:lang w:val="en-US" w:eastAsia="zh-CN"/>
              </w:rPr>
            </m:ctrlPr>
          </m:sSubSup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AOA</m:t>
            </m:r>
          </m:sub>
          <m:sup>
            <m:r>
              <w:rPr>
                <w:rFonts w:ascii="Cambria Math" w:hAnsi="Cambria Math"/>
                <w:lang w:val="en-US" w:eastAsia="zh-CN"/>
              </w:rPr>
              <m:t>0,0</m:t>
            </m:r>
          </m:sup>
        </m:sSubSup>
        <m:r>
          <w:rPr>
            <w:rFonts w:ascii="Cambria Math" w:hAnsi="Cambria Math"/>
            <w:lang w:val="en-US" w:eastAsia="zh-CN"/>
          </w:rPr>
          <m:t>,</m:t>
        </m:r>
        <m:sSubSup>
          <m:sSubSupPr>
            <m:ctrlPr>
              <w:rPr>
                <w:rFonts w:ascii="Cambria Math" w:hAnsi="Cambria Math"/>
                <w:i/>
                <w:lang w:val="en-US" w:eastAsia="zh-CN"/>
              </w:rPr>
            </m:ctrlPr>
          </m:sSubSup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ZOA</m:t>
            </m:r>
          </m:sub>
          <m:sup>
            <m:r>
              <w:rPr>
                <w:rFonts w:ascii="Cambria Math" w:hAnsi="Cambria Math"/>
                <w:lang w:val="en-US" w:eastAsia="zh-CN"/>
              </w:rPr>
              <m:t>0,0</m:t>
            </m:r>
          </m:sup>
        </m:sSubSup>
      </m:oMath>
      <w:r>
        <w:rPr>
          <w:rFonts w:hAnsi="Cambria Math" w:hint="eastAsia"/>
          <w:lang w:val="en-US" w:eastAsia="zh-CN"/>
        </w:rPr>
        <w:t xml:space="preserve"> for the </w:t>
      </w:r>
      <w:r>
        <w:rPr>
          <w:rFonts w:hint="eastAsia"/>
          <w:lang w:val="en-US" w:eastAsia="zh-CN"/>
        </w:rPr>
        <w:t xml:space="preserve">reference antenna element </w:t>
      </w:r>
      <w:r>
        <w:rPr>
          <w:lang w:val="en-US" w:eastAsia="zh-CN"/>
        </w:rPr>
        <w:t>pair</w:t>
      </w:r>
      <w:r>
        <w:rPr>
          <w:rFonts w:hint="eastAsia"/>
          <w:lang w:val="en-US" w:eastAsia="zh-CN"/>
        </w:rPr>
        <w:t xml:space="preserve"> </w:t>
      </w:r>
      <w:r>
        <w:rPr>
          <w:rFonts w:hAnsi="Cambria Math" w:hint="eastAsia"/>
          <w:lang w:val="en-US" w:eastAsia="zh-CN"/>
        </w:rPr>
        <w:t>(</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tx</m:t>
            </m:r>
          </m:sub>
          <m:sup>
            <m:r>
              <w:rPr>
                <w:rFonts w:ascii="Cambria Math" w:hAnsi="Cambria Math"/>
                <w:lang w:val="en-US" w:eastAsia="zh-CN"/>
              </w:rPr>
              <m:t>0</m:t>
            </m:r>
          </m:sup>
        </m:sSubSup>
        <m:r>
          <w:rPr>
            <w:rFonts w:ascii="Cambria Math" w:hAnsi="Cambria Math"/>
            <w:lang w:val="en-US" w:eastAsia="zh-CN"/>
          </w:rPr>
          <m:t>,</m:t>
        </m:r>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rx</m:t>
            </m:r>
          </m:sub>
          <m:sup>
            <m:r>
              <w:rPr>
                <w:rFonts w:ascii="Cambria Math" w:hAnsi="Cambria Math"/>
                <w:lang w:val="en-US" w:eastAsia="zh-CN"/>
              </w:rPr>
              <m:t>0</m:t>
            </m:r>
          </m:sup>
        </m:sSubSup>
      </m:oMath>
      <w:r>
        <w:rPr>
          <w:rFonts w:hAnsi="Cambria Math" w:hint="eastAsia"/>
          <w:lang w:val="en-US" w:eastAsia="zh-CN"/>
        </w:rPr>
        <w:t>)</w:t>
      </w:r>
      <w:r>
        <w:rPr>
          <w:rFonts w:hAnsi="Cambria Math"/>
          <w:lang w:val="en-US" w:eastAsia="zh-CN"/>
        </w:rPr>
        <w:t>.</w:t>
      </w:r>
    </w:p>
    <w:p w:rsidR="00724026" w:rsidRDefault="006D3BEB">
      <w:pPr>
        <w:numPr>
          <w:ilvl w:val="0"/>
          <w:numId w:val="23"/>
        </w:numPr>
        <w:ind w:left="1265"/>
        <w:rPr>
          <w:lang w:val="en-US" w:eastAsia="zh-CN"/>
        </w:rPr>
      </w:pPr>
      <w:r>
        <w:rPr>
          <w:rFonts w:hint="eastAsia"/>
          <w:lang w:val="en-US" w:eastAsia="zh-CN"/>
        </w:rPr>
        <w:t>O</w:t>
      </w:r>
      <w:r>
        <w:rPr>
          <w:lang w:val="en-US" w:eastAsia="zh-CN"/>
        </w:rPr>
        <w:t xml:space="preserve">btain the spherical </w:t>
      </w:r>
      <w:r>
        <w:rPr>
          <w:rFonts w:hint="eastAsia"/>
          <w:lang w:val="en-US" w:eastAsia="zh-CN"/>
        </w:rPr>
        <w:t xml:space="preserve">unit </w:t>
      </w:r>
      <w:r>
        <w:rPr>
          <w:lang w:val="en-US" w:eastAsia="zh-CN"/>
        </w:rPr>
        <w:t xml:space="preserve">vector </w:t>
      </w:r>
      <m:oMath>
        <m:sSub>
          <m:sSubPr>
            <m:ctrlPr>
              <w:rPr>
                <w:rFonts w:ascii="Cambria Math" w:hAnsi="Cambria Math" w:hint="eastAsia"/>
                <w:lang w:val="en-US" w:eastAsia="zh-CN"/>
              </w:rPr>
            </m:ctrlPr>
          </m:sSubPr>
          <m:e>
            <m:acc>
              <m:accPr>
                <m:ctrlPr>
                  <w:rPr>
                    <w:rFonts w:ascii="Cambria Math" w:hAnsi="Cambria Math" w:hint="eastAsia"/>
                    <w:lang w:val="en-US" w:eastAsia="zh-CN"/>
                  </w:rPr>
                </m:ctrlPr>
              </m:accPr>
              <m:e>
                <m:r>
                  <m:rPr>
                    <m:sty m:val="p"/>
                  </m:rPr>
                  <w:rPr>
                    <w:rFonts w:ascii="Cambria Math" w:hAnsi="Cambria Math" w:hint="eastAsia"/>
                    <w:lang w:val="en-US" w:eastAsia="zh-CN"/>
                  </w:rPr>
                  <m:t>r</m:t>
                </m:r>
              </m:e>
            </m:acc>
          </m:e>
          <m:sub>
            <m:r>
              <m:rPr>
                <m:sty m:val="p"/>
              </m:rPr>
              <w:rPr>
                <w:rFonts w:ascii="Cambria Math" w:hAnsi="Cambria Math"/>
                <w:lang w:val="en-US" w:eastAsia="zh-CN"/>
              </w:rPr>
              <m:t>r</m:t>
            </m:r>
            <m:r>
              <m:rPr>
                <m:sty m:val="p"/>
              </m:rPr>
              <w:rPr>
                <w:rFonts w:ascii="Cambria Math" w:hAnsi="Cambria Math" w:hint="eastAsia"/>
                <w:lang w:val="en-US" w:eastAsia="zh-CN"/>
              </w:rPr>
              <m:t>x,s,0,n</m:t>
            </m:r>
            <m:r>
              <m:rPr>
                <m:sty m:val="p"/>
              </m:rPr>
              <w:rPr>
                <w:rFonts w:ascii="Cambria Math" w:hAnsi="Cambria Math"/>
                <w:lang w:val="en-US" w:eastAsia="zh-CN"/>
              </w:rPr>
              <m:t>,m</m:t>
            </m:r>
          </m:sub>
        </m:sSub>
      </m:oMath>
      <w:r>
        <w:rPr>
          <w:lang w:val="en-US" w:eastAsia="zh-CN"/>
        </w:rPr>
        <w:t xml:space="preserve"> </w:t>
      </w:r>
      <w:r>
        <w:rPr>
          <w:rFonts w:hint="eastAsia"/>
          <w:lang w:val="en-US" w:eastAsia="zh-CN"/>
        </w:rPr>
        <w:t xml:space="preserve">with azimuth arrival angle and elevation arrival angle by normalizing vector </w:t>
      </w:r>
      <m:oMath>
        <m:sSub>
          <m:sSubPr>
            <m:ctrlPr>
              <w:rPr>
                <w:rFonts w:ascii="Cambria Math" w:hAnsi="Cambria Math" w:hint="eastAsia"/>
                <w:i/>
                <w:iCs/>
                <w:lang w:val="en-US" w:eastAsia="zh-CN"/>
              </w:rPr>
            </m:ctrlPr>
          </m:sSubPr>
          <m:e>
            <m:acc>
              <m:accPr>
                <m:ctrlPr>
                  <w:rPr>
                    <w:rFonts w:ascii="Cambria Math" w:hAnsi="Cambria Math" w:hint="eastAsia"/>
                    <w:i/>
                    <w:iCs/>
                    <w:lang w:val="en-US" w:eastAsia="zh-CN"/>
                  </w:rPr>
                </m:ctrlPr>
              </m:accPr>
              <m:e>
                <m:r>
                  <w:rPr>
                    <w:rFonts w:ascii="Cambria Math" w:hAnsi="Cambria Math"/>
                    <w:lang w:val="en-US" w:eastAsia="zh-CN"/>
                  </w:rPr>
                  <m:t>r</m:t>
                </m:r>
              </m:e>
            </m:acc>
            <m:r>
              <w:rPr>
                <w:rFonts w:ascii="Cambria Math" w:hAnsi="Cambria Math" w:hint="eastAsia"/>
                <w:lang w:val="en-US" w:eastAsia="zh-CN"/>
              </w:rPr>
              <m:t>'</m:t>
            </m:r>
          </m:e>
          <m:sub>
            <m:r>
              <w:rPr>
                <w:rFonts w:ascii="Cambria Math" w:hAnsi="Cambria Math"/>
                <w:lang w:val="en-US" w:eastAsia="zh-CN"/>
              </w:rPr>
              <m:t>s</m:t>
            </m:r>
            <m:r>
              <w:rPr>
                <w:rFonts w:ascii="Cambria Math" w:hAnsi="Cambria Math"/>
                <w:lang w:val="en-US" w:eastAsia="zh-CN"/>
              </w:rPr>
              <m:t>,0,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iCs/>
          <w:lang w:val="en-US" w:eastAsia="zh-CN"/>
        </w:rPr>
        <w:t xml:space="preserve">, i.e., </w:t>
      </w:r>
      <m:oMath>
        <m:sSub>
          <m:sSubPr>
            <m:ctrlPr>
              <w:rPr>
                <w:rFonts w:ascii="Cambria Math" w:hAnsi="Cambria Math" w:hint="eastAsia"/>
                <w:lang w:val="en-US" w:eastAsia="zh-CN"/>
              </w:rPr>
            </m:ctrlPr>
          </m:sSubPr>
          <m:e>
            <m:acc>
              <m:accPr>
                <m:ctrlPr>
                  <w:rPr>
                    <w:rFonts w:ascii="Cambria Math" w:hAnsi="Cambria Math" w:hint="eastAsia"/>
                    <w:lang w:val="en-US" w:eastAsia="zh-CN"/>
                  </w:rPr>
                </m:ctrlPr>
              </m:accPr>
              <m:e>
                <m:r>
                  <m:rPr>
                    <m:sty m:val="p"/>
                  </m:rPr>
                  <w:rPr>
                    <w:rFonts w:ascii="Cambria Math" w:hAnsi="Cambria Math" w:hint="eastAsia"/>
                    <w:lang w:val="en-US" w:eastAsia="zh-CN"/>
                  </w:rPr>
                  <m:t>r</m:t>
                </m:r>
              </m:e>
            </m:acc>
          </m:e>
          <m:sub>
            <m:r>
              <m:rPr>
                <m:sty m:val="p"/>
              </m:rPr>
              <w:rPr>
                <w:rFonts w:ascii="Cambria Math" w:hAnsi="Cambria Math"/>
                <w:lang w:val="en-US" w:eastAsia="zh-CN"/>
              </w:rPr>
              <m:t>r</m:t>
            </m:r>
            <m:r>
              <m:rPr>
                <m:sty m:val="p"/>
              </m:rPr>
              <w:rPr>
                <w:rFonts w:ascii="Cambria Math" w:hAnsi="Cambria Math" w:hint="eastAsia"/>
                <w:lang w:val="en-US" w:eastAsia="zh-CN"/>
              </w:rPr>
              <m:t>x,s,0,n</m:t>
            </m:r>
            <m:r>
              <m:rPr>
                <m:sty m:val="p"/>
              </m:rPr>
              <w:rPr>
                <w:rFonts w:ascii="Cambria Math" w:hAnsi="Cambria Math"/>
                <w:lang w:val="en-US" w:eastAsia="zh-CN"/>
              </w:rPr>
              <m:t>,m</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hint="eastAsia"/>
                    <w:i/>
                    <w:iCs/>
                    <w:lang w:val="en-US" w:eastAsia="zh-CN"/>
                  </w:rPr>
                </m:ctrlPr>
              </m:sSubPr>
              <m:e>
                <m:acc>
                  <m:accPr>
                    <m:ctrlPr>
                      <w:rPr>
                        <w:rFonts w:ascii="Cambria Math" w:hAnsi="Cambria Math" w:hint="eastAsia"/>
                        <w:i/>
                        <w:iCs/>
                        <w:lang w:val="en-US" w:eastAsia="zh-CN"/>
                      </w:rPr>
                    </m:ctrlPr>
                  </m:accPr>
                  <m:e>
                    <m:r>
                      <w:rPr>
                        <w:rFonts w:ascii="Cambria Math" w:hAnsi="Cambria Math"/>
                        <w:lang w:val="en-US" w:eastAsia="zh-CN"/>
                      </w:rPr>
                      <m:t>r</m:t>
                    </m:r>
                  </m:e>
                </m:acc>
                <m:r>
                  <w:rPr>
                    <w:rFonts w:ascii="Cambria Math" w:hAnsi="Cambria Math" w:hint="eastAsia"/>
                    <w:lang w:val="en-US" w:eastAsia="zh-CN"/>
                  </w:rPr>
                  <m:t>'</m:t>
                </m:r>
              </m:e>
              <m:sub>
                <m:r>
                  <w:rPr>
                    <w:rFonts w:ascii="Cambria Math" w:hAnsi="Cambria Math"/>
                    <w:lang w:val="en-US" w:eastAsia="zh-CN"/>
                  </w:rPr>
                  <m:t>s</m:t>
                </m:r>
                <m:r>
                  <w:rPr>
                    <w:rFonts w:ascii="Cambria Math" w:hAnsi="Cambria Math"/>
                    <w:lang w:val="en-US" w:eastAsia="zh-CN"/>
                  </w:rPr>
                  <m:t>,0,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num>
          <m:den>
            <m:d>
              <m:dPr>
                <m:begChr m:val="‖"/>
                <m:endChr m:val="‖"/>
                <m:ctrlPr>
                  <w:rPr>
                    <w:rFonts w:ascii="Cambria Math" w:hAnsi="Cambria Math"/>
                    <w:lang w:val="en-US" w:eastAsia="zh-CN"/>
                  </w:rPr>
                </m:ctrlPr>
              </m:dPr>
              <m:e>
                <m:sSub>
                  <m:sSubPr>
                    <m:ctrlPr>
                      <w:rPr>
                        <w:rFonts w:ascii="Cambria Math" w:hAnsi="Cambria Math" w:hint="eastAsia"/>
                        <w:i/>
                        <w:iCs/>
                        <w:lang w:val="en-US" w:eastAsia="zh-CN"/>
                      </w:rPr>
                    </m:ctrlPr>
                  </m:sSubPr>
                  <m:e>
                    <m:acc>
                      <m:accPr>
                        <m:ctrlPr>
                          <w:rPr>
                            <w:rFonts w:ascii="Cambria Math" w:hAnsi="Cambria Math" w:hint="eastAsia"/>
                            <w:i/>
                            <w:iCs/>
                            <w:lang w:val="en-US" w:eastAsia="zh-CN"/>
                          </w:rPr>
                        </m:ctrlPr>
                      </m:accPr>
                      <m:e>
                        <m:r>
                          <w:rPr>
                            <w:rFonts w:ascii="Cambria Math" w:hAnsi="Cambria Math"/>
                            <w:lang w:val="en-US" w:eastAsia="zh-CN"/>
                          </w:rPr>
                          <m:t>r</m:t>
                        </m:r>
                      </m:e>
                    </m:acc>
                    <m:r>
                      <w:rPr>
                        <w:rFonts w:ascii="Cambria Math" w:hAnsi="Cambria Math" w:hint="eastAsia"/>
                        <w:lang w:val="en-US" w:eastAsia="zh-CN"/>
                      </w:rPr>
                      <m:t>'</m:t>
                    </m:r>
                  </m:e>
                  <m:sub>
                    <m:r>
                      <w:rPr>
                        <w:rFonts w:ascii="Cambria Math" w:hAnsi="Cambria Math"/>
                        <w:lang w:val="en-US" w:eastAsia="zh-CN"/>
                      </w:rPr>
                      <m:t>s</m:t>
                    </m:r>
                    <m:r>
                      <w:rPr>
                        <w:rFonts w:ascii="Cambria Math" w:hAnsi="Cambria Math"/>
                        <w:lang w:val="en-US" w:eastAsia="zh-CN"/>
                      </w:rPr>
                      <m:t>,0,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e>
            </m:d>
          </m:den>
        </m:f>
      </m:oMath>
      <w:r>
        <w:rPr>
          <w:rFonts w:hAnsi="Cambria Math" w:hint="eastAsia"/>
          <w:lang w:val="en-US" w:eastAsia="zh-CN"/>
        </w:rPr>
        <w:t>.</w:t>
      </w:r>
    </w:p>
    <w:p w:rsidR="00724026" w:rsidRDefault="006D3BEB">
      <w:pPr>
        <w:numPr>
          <w:ilvl w:val="0"/>
          <w:numId w:val="23"/>
        </w:numPr>
        <w:ind w:left="1265"/>
        <w:rPr>
          <w:lang w:val="en-US" w:eastAsia="zh-CN"/>
        </w:rPr>
      </w:pPr>
      <w:r>
        <w:rPr>
          <w:rFonts w:hint="eastAsia"/>
          <w:lang w:val="en-US" w:eastAsia="zh-CN"/>
        </w:rPr>
        <w:t xml:space="preserve">Then obtain the spherical unit vector </w:t>
      </w:r>
      <m:oMath>
        <m:sSub>
          <m:sSubPr>
            <m:ctrlPr>
              <w:rPr>
                <w:rFonts w:ascii="Cambria Math" w:hAnsi="Cambria Math" w:hint="eastAsia"/>
                <w:i/>
                <w:iCs/>
                <w:lang w:val="en-US" w:eastAsia="zh-CN"/>
              </w:rPr>
            </m:ctrlPr>
          </m:sSubPr>
          <m:e>
            <m:acc>
              <m:accPr>
                <m:ctrlPr>
                  <w:rPr>
                    <w:rFonts w:ascii="Cambria Math" w:hAnsi="Cambria Math" w:hint="eastAsia"/>
                    <w:i/>
                    <w:iCs/>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int="eastAsia"/>
          <w:lang w:val="en-US" w:eastAsia="zh-CN"/>
        </w:rPr>
        <w:t xml:space="preserve"> with azimuth departure angle and elevation departure angle bet</w:t>
      </w:r>
      <w:r>
        <w:rPr>
          <w:rFonts w:hint="eastAsia"/>
          <w:lang w:val="en-US" w:eastAsia="zh-CN"/>
        </w:rPr>
        <w:t xml:space="preserve">ween the actual transmit antenna element </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tx</m:t>
            </m:r>
          </m:sub>
          <m:sup>
            <m:r>
              <w:rPr>
                <w:rFonts w:ascii="Cambria Math" w:hAnsi="Cambria Math"/>
                <w:lang w:val="en-US" w:eastAsia="zh-CN"/>
              </w:rPr>
              <m:t>s</m:t>
            </m:r>
          </m:sup>
        </m:sSubSup>
      </m:oMath>
      <w:r>
        <w:rPr>
          <w:rFonts w:hint="eastAsia"/>
          <w:lang w:val="en-US" w:eastAsia="zh-CN"/>
        </w:rPr>
        <w:t xml:space="preserve"> and the receive antenna element </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rx</m:t>
            </m:r>
          </m:sub>
          <m:sup>
            <m:r>
              <w:rPr>
                <w:rFonts w:ascii="Cambria Math" w:hAnsi="Cambria Math"/>
                <w:lang w:val="en-US" w:eastAsia="zh-CN"/>
              </w:rPr>
              <m:t>0</m:t>
            </m:r>
          </m:sup>
        </m:sSubSup>
      </m:oMath>
      <w:r>
        <w:rPr>
          <w:rFonts w:hint="eastAsia"/>
          <w:lang w:val="en-US" w:eastAsia="zh-CN"/>
        </w:rPr>
        <w:t xml:space="preserve"> by normalizing the vector </w:t>
      </w:r>
      <m:oMath>
        <m:sSub>
          <m:sSubPr>
            <m:ctrlPr>
              <w:rPr>
                <w:rFonts w:ascii="Cambria Math" w:hAnsi="Cambria Math" w:hint="eastAsia"/>
                <w:lang w:val="en-US" w:eastAsia="zh-CN"/>
              </w:rPr>
            </m:ctrlPr>
          </m:sSubPr>
          <m:e>
            <m:r>
              <m:rPr>
                <m:sty m:val="p"/>
              </m:rPr>
              <w:rPr>
                <w:rFonts w:ascii="Cambria Math" w:hAnsi="Cambria Math"/>
                <w:lang w:val="en-US" w:eastAsia="zh-CN"/>
              </w:rPr>
              <m:t>-</m:t>
            </m:r>
            <m:acc>
              <m:accPr>
                <m:ctrlPr>
                  <w:rPr>
                    <w:rFonts w:ascii="Cambria Math" w:hAnsi="Cambria Math" w:hint="eastAsia"/>
                    <w:lang w:val="en-US" w:eastAsia="zh-CN"/>
                  </w:rPr>
                </m:ctrlPr>
              </m:accPr>
              <m:e>
                <m:r>
                  <m:rPr>
                    <m:sty m:val="p"/>
                  </m:rPr>
                  <w:rPr>
                    <w:rFonts w:ascii="Cambria Math" w:hAnsi="Cambria Math" w:hint="eastAsia"/>
                    <w:lang w:val="en-US" w:eastAsia="zh-CN"/>
                  </w:rPr>
                  <m:t>r</m:t>
                </m:r>
              </m:e>
            </m:acc>
            <m:r>
              <m:rPr>
                <m:sty m:val="p"/>
              </m:rPr>
              <w:rPr>
                <w:rFonts w:ascii="Cambria Math" w:hAnsi="Cambria Math" w:hint="eastAsia"/>
                <w:lang w:val="en-US" w:eastAsia="zh-CN"/>
              </w:rPr>
              <m:t>'</m:t>
            </m:r>
          </m:e>
          <m:sub>
            <m:r>
              <m:rPr>
                <m:sty m:val="p"/>
              </m:rPr>
              <w:rPr>
                <w:rFonts w:ascii="Cambria Math" w:hAnsi="Cambria Math" w:hint="eastAsia"/>
                <w:lang w:val="en-US" w:eastAsia="zh-CN"/>
              </w:rPr>
              <m:t>s,0,n</m:t>
            </m:r>
            <m:r>
              <m:rPr>
                <m:sty m:val="p"/>
              </m:rPr>
              <w:rPr>
                <w:rFonts w:ascii="Cambria Math" w:hAnsi="Cambria Math"/>
                <w:lang w:val="en-US" w:eastAsia="zh-CN"/>
              </w:rPr>
              <m:t>,m</m:t>
            </m:r>
          </m:sub>
        </m:sSub>
      </m:oMath>
      <w:r>
        <w:rPr>
          <w:rFonts w:hAnsi="Cambria Math" w:hint="eastAsia"/>
          <w:lang w:val="en-US" w:eastAsia="zh-CN"/>
        </w:rPr>
        <w:t xml:space="preserve"> and converting it </w:t>
      </w:r>
      <w:r>
        <w:rPr>
          <w:rFonts w:hint="eastAsia"/>
          <w:lang w:val="en-US" w:eastAsia="zh-CN"/>
        </w:rPr>
        <w:t xml:space="preserve">with the inverse of transformation vector </w:t>
      </w:r>
      <w:r>
        <w:rPr>
          <w:position w:val="-12"/>
          <w:lang w:val="en-US" w:eastAsia="zh-CN"/>
        </w:rPr>
        <w:object w:dxaOrig="589" w:dyaOrig="338">
          <v:shape id="_x0000_i1031" type="#_x0000_t75" style="width:29.55pt;height:17.05pt" o:ole="">
            <v:imagedata r:id="rId30" o:title=""/>
          </v:shape>
          <o:OLEObject Type="Embed" ProgID="Equation.KSEE3" ShapeID="_x0000_i1031" DrawAspect="Content" ObjectID="_1789197231" r:id="rId31"/>
        </w:object>
      </w:r>
      <w:r>
        <w:rPr>
          <w:rFonts w:hint="eastAsia"/>
          <w:lang w:val="en-US" w:eastAsia="zh-CN"/>
        </w:rPr>
        <w:t>:</w:t>
      </w:r>
    </w:p>
    <w:p w:rsidR="00724026" w:rsidRDefault="006D3BEB">
      <w:pPr>
        <w:numPr>
          <w:ilvl w:val="255"/>
          <w:numId w:val="0"/>
        </w:numPr>
        <w:ind w:left="840"/>
        <w:jc w:val="center"/>
        <w:rPr>
          <w:lang w:val="en-US" w:eastAsia="zh-CN"/>
        </w:rPr>
      </w:pPr>
      <m:oMathPara>
        <m:oMath>
          <m:sSub>
            <m:sSubPr>
              <m:ctrlPr>
                <w:rPr>
                  <w:rFonts w:ascii="Cambria Math" w:hAnsi="Cambria Math"/>
                  <w:i/>
                  <w:iCs/>
                  <w:lang w:val="en-US" w:eastAsia="zh-CN"/>
                </w:rPr>
              </m:ctrlPr>
            </m:sSubPr>
            <m:e>
              <m:acc>
                <m:accPr>
                  <m:ctrlPr>
                    <w:rPr>
                      <w:rFonts w:ascii="Cambria Math" w:hAnsi="Cambria Math"/>
                      <w:i/>
                      <w:iCs/>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p>
            <m:sSupPr>
              <m:ctrlPr>
                <w:rPr>
                  <w:rFonts w:ascii="Cambria Math" w:hAnsi="Cambria Math"/>
                  <w:i/>
                  <w:iCs/>
                  <w:lang w:val="en-US" w:eastAsia="zh-CN"/>
                </w:rPr>
              </m:ctrlPr>
            </m:sSupPr>
            <m:e>
              <m:r>
                <w:rPr>
                  <w:rFonts w:ascii="Cambria Math" w:hAnsi="Cambria Math"/>
                  <w:lang w:val="en-US" w:eastAsia="zh-CN"/>
                </w:rPr>
                <m:t>-</m:t>
              </m:r>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eastAsia="zh-CN"/>
                    </w:rPr>
                    <m:t>R</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tx</m:t>
                  </m:r>
                </m:sub>
              </m:sSub>
              <m:r>
                <w:rPr>
                  <w:rFonts w:ascii="Cambria Math" w:hAnsi="Cambria Math"/>
                  <w:lang w:val="en-US" w:eastAsia="zh-CN"/>
                </w:rPr>
                <m:t>)</m:t>
              </m:r>
            </m:e>
            <m:sup>
              <m:r>
                <w:rPr>
                  <w:rFonts w:ascii="Cambria Math" w:hAnsi="Cambria Math"/>
                  <w:lang w:val="en-US" w:eastAsia="zh-CN"/>
                </w:rPr>
                <m:t>-</m:t>
              </m:r>
              <m:r>
                <w:rPr>
                  <w:rFonts w:ascii="Cambria Math" w:hAnsi="Cambria Math"/>
                  <w:lang w:val="en-US" w:eastAsia="zh-CN"/>
                </w:rPr>
                <m:t>1</m:t>
              </m:r>
            </m:sup>
          </m:sSup>
          <m:r>
            <m:rPr>
              <m:sty m:val="p"/>
            </m:rPr>
            <w:rPr>
              <w:rFonts w:hAnsi="Cambria Math" w:hint="eastAsia"/>
              <w:lang w:val="en-US" w:eastAsia="zh-CN"/>
            </w:rPr>
            <m:t xml:space="preserve"> </m:t>
          </m:r>
          <m:sSub>
            <m:sSubPr>
              <m:ctrlPr>
                <w:rPr>
                  <w:rFonts w:ascii="Cambria Math" w:hAnsi="Cambria Math" w:hint="eastAsia"/>
                  <w:lang w:val="en-US" w:eastAsia="zh-CN"/>
                </w:rPr>
              </m:ctrlPr>
            </m:sSubPr>
            <m:e>
              <m:acc>
                <m:accPr>
                  <m:ctrlPr>
                    <w:rPr>
                      <w:rFonts w:ascii="Cambria Math" w:hAnsi="Cambria Math" w:hint="eastAsia"/>
                      <w:lang w:val="en-US" w:eastAsia="zh-CN"/>
                    </w:rPr>
                  </m:ctrlPr>
                </m:accPr>
                <m:e>
                  <m:r>
                    <m:rPr>
                      <m:sty m:val="p"/>
                    </m:rPr>
                    <w:rPr>
                      <w:rFonts w:ascii="Cambria Math" w:hAnsi="Cambria Math" w:hint="eastAsia"/>
                      <w:lang w:val="en-US" w:eastAsia="zh-CN"/>
                    </w:rPr>
                    <m:t>r</m:t>
                  </m:r>
                </m:e>
              </m:acc>
            </m:e>
            <m:sub>
              <m:r>
                <m:rPr>
                  <m:sty m:val="p"/>
                </m:rPr>
                <w:rPr>
                  <w:rFonts w:ascii="Cambria Math" w:hAnsi="Cambria Math"/>
                  <w:lang w:val="en-US" w:eastAsia="zh-CN"/>
                </w:rPr>
                <m:t>r</m:t>
              </m:r>
              <m:r>
                <m:rPr>
                  <m:sty m:val="p"/>
                </m:rPr>
                <w:rPr>
                  <w:rFonts w:ascii="Cambria Math" w:hAnsi="Cambria Math" w:hint="eastAsia"/>
                  <w:lang w:val="en-US" w:eastAsia="zh-CN"/>
                </w:rPr>
                <m:t>x,s,0,n</m:t>
              </m:r>
              <m:r>
                <m:rPr>
                  <m:sty m:val="p"/>
                </m:rPr>
                <w:rPr>
                  <w:rFonts w:ascii="Cambria Math" w:hAnsi="Cambria Math"/>
                  <w:lang w:val="en-US" w:eastAsia="zh-CN"/>
                </w:rPr>
                <m:t>,m</m:t>
              </m:r>
            </m:sub>
          </m:sSub>
        </m:oMath>
      </m:oMathPara>
    </w:p>
    <w:p w:rsidR="00724026" w:rsidRDefault="006D3BEB">
      <w:pPr>
        <w:numPr>
          <w:ilvl w:val="0"/>
          <w:numId w:val="23"/>
        </w:numPr>
        <w:ind w:left="1265"/>
        <w:rPr>
          <w:lang w:val="en-US" w:eastAsia="zh-CN"/>
        </w:rPr>
      </w:pPr>
      <w:r>
        <w:rPr>
          <w:rFonts w:hint="eastAsia"/>
          <w:lang w:val="en-US" w:eastAsia="zh-CN"/>
        </w:rPr>
        <w:t>Obtain the antenna element-wise channel parameters:</w:t>
      </w:r>
    </w:p>
    <w:p w:rsidR="00724026" w:rsidRDefault="006D3BEB">
      <w:pPr>
        <w:pStyle w:val="aff5"/>
        <w:numPr>
          <w:ilvl w:val="0"/>
          <w:numId w:val="24"/>
        </w:numPr>
        <w:rPr>
          <w:rFonts w:hAnsi="Cambria Math"/>
          <w:lang w:val="en-US" w:eastAsia="zh-CN"/>
        </w:rPr>
      </w:pPr>
      <w:r>
        <w:rPr>
          <w:rFonts w:hAnsi="Cambria Math" w:hint="eastAsia"/>
          <w:lang w:val="en-US" w:eastAsia="zh-CN"/>
        </w:rPr>
        <w:t>P</w:t>
      </w:r>
      <w:r>
        <w:rPr>
          <w:rFonts w:hint="eastAsia"/>
          <w:lang w:val="en-US" w:eastAsia="zh-CN"/>
        </w:rPr>
        <w:t>hase</w:t>
      </w:r>
      <w:r>
        <w:rPr>
          <w:rFonts w:hAnsi="Cambria Math" w:hint="eastAsia"/>
          <w:lang w:val="en-US" w:eastAsia="zh-CN"/>
        </w:rPr>
        <w:t>:</w:t>
      </w:r>
    </w:p>
    <w:p w:rsidR="00724026" w:rsidRDefault="006D3BEB">
      <w:pPr>
        <w:pStyle w:val="aff5"/>
        <w:ind w:left="1200"/>
        <w:rPr>
          <w:rFonts w:hAnsi="Cambria Math"/>
          <w:lang w:val="en-US" w:eastAsia="zh-CN"/>
        </w:rPr>
      </w:pPr>
      <m:oMathPara>
        <m:oMath>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m:t>
              </m:r>
              <m:f>
                <m:fPr>
                  <m:ctrlPr>
                    <w:rPr>
                      <w:rFonts w:ascii="Cambria Math" w:hAnsi="Cambria Math"/>
                      <w:lang w:val="en-US" w:eastAsia="zh-CN"/>
                    </w:rPr>
                  </m:ctrlPr>
                </m:fPr>
                <m:num>
                  <m:r>
                    <m:rPr>
                      <m:sty m:val="p"/>
                    </m:rPr>
                    <w:rPr>
                      <w:rFonts w:ascii="Cambria Math" w:hAnsi="Cambria Math"/>
                      <w:lang w:val="en-US" w:eastAsia="zh-CN"/>
                    </w:rPr>
                    <m:t>2</m:t>
                  </m:r>
                  <m:r>
                    <m:rPr>
                      <m:sty m:val="p"/>
                    </m:rPr>
                    <w:rPr>
                      <w:rFonts w:ascii="Cambria Math" w:hAnsi="Cambria Math"/>
                      <w:lang w:val="en-US"/>
                    </w:rPr>
                    <m:t>π</m:t>
                  </m:r>
                </m:num>
                <m:den>
                  <m:sSub>
                    <m:sSubPr>
                      <m:ctrlPr>
                        <w:rPr>
                          <w:rFonts w:ascii="Cambria Math" w:hAnsi="Cambria Math"/>
                          <w:lang w:val="en-US" w:eastAsia="zh-CN"/>
                        </w:rPr>
                      </m:ctrlPr>
                    </m:sSubPr>
                    <m:e>
                      <m:r>
                        <m:rPr>
                          <m:sty m:val="p"/>
                        </m:rPr>
                        <w:rPr>
                          <w:rFonts w:ascii="Cambria Math" w:hAnsi="Cambria Math"/>
                          <w:lang w:val="en-US"/>
                        </w:rPr>
                        <m:t>λ</m:t>
                      </m:r>
                    </m:e>
                    <m:sub>
                      <m:r>
                        <m:rPr>
                          <m:sty m:val="p"/>
                        </m:rPr>
                        <w:rPr>
                          <w:rFonts w:ascii="Cambria Math" w:hAnsi="Cambria Math"/>
                          <w:lang w:val="en-US" w:eastAsia="zh-CN"/>
                        </w:rPr>
                        <m:t>0</m:t>
                      </m:r>
                    </m:sub>
                  </m:sSub>
                </m:den>
              </m:f>
              <m:d>
                <m:dPr>
                  <m:ctrlPr>
                    <w:rPr>
                      <w:rFonts w:ascii="Cambria Math" w:hAnsi="Cambria Math"/>
                      <w:lang w:val="en-US" w:eastAsia="zh-CN"/>
                    </w:rPr>
                  </m:ctrlPr>
                </m:dPr>
                <m:e>
                  <m:sSub>
                    <m:sSubPr>
                      <m:ctrlPr>
                        <w:rPr>
                          <w:rFonts w:ascii="Cambria Math" w:hAnsi="Cambria Math"/>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0,0,n,m</m:t>
                      </m:r>
                    </m:sub>
                  </m:sSub>
                  <m:r>
                    <m:rPr>
                      <m:sty m:val="p"/>
                    </m:rPr>
                    <w:rPr>
                      <w:rFonts w:ascii="Cambria Math" w:hAnsi="Cambria Math"/>
                      <w:lang w:val="en-US" w:eastAsia="zh-CN"/>
                    </w:rPr>
                    <m:t>-</m:t>
                  </m:r>
                  <m:sSub>
                    <m:sSubPr>
                      <m:ctrlPr>
                        <w:rPr>
                          <w:rFonts w:ascii="Cambria Math" w:hAnsi="Cambria Math"/>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s,0,n,m</m:t>
                      </m:r>
                    </m:sub>
                  </m:sSub>
                </m:e>
              </m:d>
            </m:e>
          </m:d>
        </m:oMath>
      </m:oMathPara>
    </w:p>
    <w:p w:rsidR="00724026" w:rsidRDefault="006D3BEB">
      <w:pPr>
        <w:pStyle w:val="aff5"/>
        <w:ind w:leftChars="600" w:left="1600" w:hangingChars="200" w:hanging="400"/>
        <w:rPr>
          <w:rFonts w:hAnsi="Cambria Math"/>
          <w:lang w:val="en-US" w:eastAsia="zh-CN"/>
        </w:rPr>
      </w:pPr>
      <w:r>
        <w:rPr>
          <w:rFonts w:hAnsi="Cambria Math" w:hint="eastAsia"/>
          <w:lang w:val="en-US" w:eastAsia="zh-CN"/>
        </w:rPr>
        <w:t xml:space="preserve">       where </w:t>
      </w:r>
      <m:oMath>
        <m:sSub>
          <m:sSubPr>
            <m:ctrlPr>
              <w:rPr>
                <w:rFonts w:ascii="Cambria Math" w:hAnsi="Cambria Math"/>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0,0,n,m</m:t>
            </m:r>
          </m:sub>
        </m:sSub>
        <m:r>
          <m:rPr>
            <m:sty m:val="p"/>
          </m:rPr>
          <w:rPr>
            <w:rFonts w:ascii="Cambria Math" w:hAnsi="Cambria Math"/>
            <w:lang w:val="en-US" w:eastAsia="zh-CN"/>
          </w:rPr>
          <m:t>=</m:t>
        </m:r>
        <m:d>
          <m:dPr>
            <m:begChr m:val="‖"/>
            <m:endChr m:val="‖"/>
            <m:ctrlPr>
              <w:rPr>
                <w:rFonts w:ascii="Cambria Math" w:hAnsi="Cambria Math"/>
                <w:lang w:val="en-US" w:eastAsia="zh-CN"/>
              </w:rPr>
            </m:ctrlPr>
          </m:dPr>
          <m:e>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e>
        </m:d>
      </m:oMath>
      <w:r>
        <w:rPr>
          <w:rFonts w:hAnsi="Cambria Math" w:hint="eastAsia"/>
          <w:lang w:val="en-US" w:eastAsia="zh-CN"/>
        </w:rPr>
        <w:t xml:space="preserve">, </w:t>
      </w:r>
      <m:oMath>
        <m:sSub>
          <m:sSubPr>
            <m:ctrlPr>
              <w:rPr>
                <w:rFonts w:ascii="Cambria Math" w:hAnsi="Cambria Math"/>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s,0,n,m</m:t>
            </m:r>
          </m:sub>
        </m:sSub>
        <m:r>
          <m:rPr>
            <m:sty m:val="p"/>
          </m:rPr>
          <w:rPr>
            <w:rFonts w:ascii="Cambria Math" w:hAnsi="Cambria Math"/>
            <w:lang w:val="en-US" w:eastAsia="zh-CN"/>
          </w:rPr>
          <m:t>=</m:t>
        </m:r>
        <m:d>
          <m:dPr>
            <m:begChr m:val="‖"/>
            <m:endChr m:val="‖"/>
            <m:ctrlPr>
              <w:rPr>
                <w:rFonts w:ascii="Cambria Math" w:hAnsi="Cambria Math"/>
                <w:lang w:val="en-US" w:eastAsia="zh-CN"/>
              </w:rPr>
            </m:ctrlPr>
          </m:dPr>
          <m:e>
            <m:r>
              <m:rPr>
                <m:sty m:val="p"/>
              </m:rPr>
              <w:rPr>
                <w:rFonts w:ascii="Cambria Math" w:hAnsi="Cambria Math"/>
                <w:lang w:val="en-US" w:eastAsia="zh-CN"/>
              </w:rPr>
              <m:t xml:space="preserve"> </m:t>
            </m:r>
            <m:sSub>
              <m:sSubPr>
                <m:ctrlPr>
                  <w:rPr>
                    <w:rFonts w:ascii="Cambria Math" w:hAnsi="Cambria Math" w:hint="eastAsia"/>
                    <w:lang w:val="en-US" w:eastAsia="zh-CN"/>
                  </w:rPr>
                </m:ctrlPr>
              </m:sSubPr>
              <m:e>
                <m:acc>
                  <m:accPr>
                    <m:ctrlPr>
                      <w:rPr>
                        <w:rFonts w:ascii="Cambria Math" w:hAnsi="Cambria Math" w:hint="eastAsia"/>
                        <w:lang w:val="en-US" w:eastAsia="zh-CN"/>
                      </w:rPr>
                    </m:ctrlPr>
                  </m:accPr>
                  <m:e>
                    <m:r>
                      <m:rPr>
                        <m:sty m:val="p"/>
                      </m:rPr>
                      <w:rPr>
                        <w:rFonts w:ascii="Cambria Math" w:hAnsi="Cambria Math"/>
                        <w:lang w:val="en-US" w:eastAsia="zh-CN"/>
                      </w:rPr>
                      <m:t>r</m:t>
                    </m:r>
                  </m:e>
                </m:acc>
                <m:r>
                  <m:rPr>
                    <m:sty m:val="p"/>
                  </m:rPr>
                  <w:rPr>
                    <w:rFonts w:ascii="Cambria Math" w:hAnsi="Cambria Math" w:hint="eastAsia"/>
                    <w:lang w:val="en-US" w:eastAsia="zh-CN"/>
                  </w:rPr>
                  <m:t>'</m:t>
                </m:r>
              </m:e>
              <m:sub>
                <m:r>
                  <m:rPr>
                    <m:sty m:val="p"/>
                  </m:rPr>
                  <w:rPr>
                    <w:rFonts w:ascii="Cambria Math" w:hAnsi="Cambria Math"/>
                    <w:lang w:val="en-US" w:eastAsia="zh-CN"/>
                  </w:rPr>
                  <m:t>s,0,n,m</m:t>
                </m:r>
              </m:sub>
            </m:sSub>
          </m:e>
        </m:d>
      </m:oMath>
      <w:r>
        <w:rPr>
          <w:rFonts w:hAnsi="Cambria Math" w:hint="eastAsia"/>
          <w:lang w:val="en-US" w:eastAsia="zh-CN"/>
        </w:rPr>
        <w:t xml:space="preserve"> represents the distance between the reference antenna element </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rx</m:t>
            </m:r>
          </m:sub>
          <m:sup>
            <m:r>
              <w:rPr>
                <w:rFonts w:ascii="Cambria Math" w:hAnsi="Cambria Math"/>
                <w:lang w:val="en-US" w:eastAsia="zh-CN"/>
              </w:rPr>
              <m:t>0</m:t>
            </m:r>
          </m:sup>
        </m:sSubSup>
      </m:oMath>
      <w:r>
        <w:rPr>
          <w:rFonts w:hAnsi="Cambria Math" w:hint="eastAsia"/>
          <w:lang w:val="en-US" w:eastAsia="zh-CN"/>
        </w:rPr>
        <w:t xml:space="preserve"> at UE side and the image of  refere</w:t>
      </w:r>
      <w:r>
        <w:rPr>
          <w:rFonts w:hAnsi="Cambria Math" w:hint="eastAsia"/>
          <w:lang w:val="en-US" w:eastAsia="zh-CN"/>
        </w:rPr>
        <w:t xml:space="preserve">nce antenna element  </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tx</m:t>
            </m:r>
          </m:sub>
          <m:sup>
            <m:r>
              <w:rPr>
                <w:rFonts w:ascii="Cambria Math" w:hAnsi="Cambria Math"/>
                <w:lang w:val="en-US" w:eastAsia="zh-CN"/>
              </w:rPr>
              <m:t>0</m:t>
            </m:r>
          </m:sup>
        </m:sSubSup>
      </m:oMath>
      <w:r>
        <w:rPr>
          <w:rFonts w:hAnsi="Cambria Math" w:hint="eastAsia"/>
          <w:lang w:val="en-US" w:eastAsia="zh-CN"/>
        </w:rPr>
        <w:t xml:space="preserve"> at BS side, the distance between the reference antenna element </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rx</m:t>
            </m:r>
          </m:sub>
          <m:sup>
            <m:r>
              <w:rPr>
                <w:rFonts w:ascii="Cambria Math" w:hAnsi="Cambria Math"/>
                <w:lang w:val="en-US" w:eastAsia="zh-CN"/>
              </w:rPr>
              <m:t>0</m:t>
            </m:r>
          </m:sup>
        </m:sSubSup>
      </m:oMath>
      <w:r>
        <w:rPr>
          <w:rFonts w:hAnsi="Cambria Math" w:hint="eastAsia"/>
          <w:lang w:val="en-US" w:eastAsia="zh-CN"/>
        </w:rPr>
        <w:t xml:space="preserve"> at UE side and the image of  antenna element </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tx</m:t>
            </m:r>
          </m:sub>
          <m:sup>
            <m:r>
              <w:rPr>
                <w:rFonts w:ascii="Cambria Math" w:hAnsi="Cambria Math"/>
                <w:lang w:val="en-US" w:eastAsia="zh-CN"/>
              </w:rPr>
              <m:t>s</m:t>
            </m:r>
          </m:sup>
        </m:sSubSup>
      </m:oMath>
      <w:r>
        <w:rPr>
          <w:rFonts w:hAnsi="Cambria Math" w:hint="eastAsia"/>
          <w:lang w:val="en-US" w:eastAsia="zh-CN"/>
        </w:rPr>
        <w:t xml:space="preserve"> at BS side, respectively.</w:t>
      </w:r>
    </w:p>
    <w:p w:rsidR="00724026" w:rsidRDefault="006D3BEB">
      <w:pPr>
        <w:pStyle w:val="aff5"/>
        <w:numPr>
          <w:ilvl w:val="0"/>
          <w:numId w:val="24"/>
        </w:numPr>
        <w:rPr>
          <w:rFonts w:hAnsi="Cambria Math"/>
          <w:lang w:val="en-US" w:eastAsia="zh-CN"/>
        </w:rPr>
      </w:pPr>
      <w:r>
        <w:rPr>
          <w:rFonts w:hAnsi="Cambria Math" w:hint="eastAsia"/>
          <w:lang w:val="en-US" w:eastAsia="zh-CN"/>
        </w:rPr>
        <w:t>Delay: T</w:t>
      </w:r>
      <w:r>
        <w:rPr>
          <w:rFonts w:hint="eastAsia"/>
          <w:lang w:val="en-US" w:eastAsia="zh-CN"/>
        </w:rPr>
        <w:t xml:space="preserve">he delay </w:t>
      </w:r>
      <m:oMath>
        <m:sSub>
          <m:sSubPr>
            <m:ctrlPr>
              <w:rPr>
                <w:rFonts w:ascii="Cambria Math" w:hAnsi="Cambria Math"/>
                <w:i/>
                <w:lang w:val="en-US"/>
              </w:rPr>
            </m:ctrlPr>
          </m:sSubPr>
          <m:e>
            <m:r>
              <w:rPr>
                <w:rFonts w:ascii="Cambria Math" w:hAnsi="Cambria Math"/>
                <w:lang w:val="en-US"/>
              </w:rPr>
              <m:t>τ</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oMath>
      <w:r>
        <w:rPr>
          <w:rFonts w:hint="eastAsia"/>
          <w:lang w:val="en-US" w:eastAsia="zh-CN"/>
        </w:rPr>
        <w:t xml:space="preserve"> for the antenna element pair </w:t>
      </w:r>
      <w:r>
        <w:rPr>
          <w:lang w:val="en-US" w:eastAsia="zh-CN"/>
        </w:rPr>
        <w:t>(</w:t>
      </w:r>
      <m:oMath>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tx</m:t>
            </m:r>
          </m:sub>
          <m:sup>
            <m:r>
              <m:rPr>
                <m:sty m:val="p"/>
              </m:rPr>
              <w:rPr>
                <w:rFonts w:ascii="Cambria Math" w:hAnsi="Cambria Math"/>
                <w:lang w:val="en-US" w:eastAsia="zh-CN"/>
              </w:rPr>
              <m:t>s</m:t>
            </m:r>
          </m:sup>
        </m:sSubSup>
        <m:r>
          <m:rPr>
            <m:sty m:val="p"/>
          </m:rPr>
          <w:rPr>
            <w:rFonts w:ascii="Cambria Math" w:hAnsi="Cambria Math"/>
            <w:lang w:val="en-US" w:eastAsia="zh-CN"/>
          </w:rPr>
          <m:t>,</m:t>
        </m:r>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rx</m:t>
            </m:r>
          </m:sub>
          <m:sup>
            <m:r>
              <m:rPr>
                <m:sty m:val="p"/>
              </m:rPr>
              <w:rPr>
                <w:rFonts w:ascii="Cambria Math" w:hAnsi="Cambria Math"/>
                <w:lang w:val="en-US" w:eastAsia="zh-CN"/>
              </w:rPr>
              <m:t>0</m:t>
            </m:r>
          </m:sup>
        </m:sSubSup>
      </m:oMath>
      <w:r>
        <w:rPr>
          <w:lang w:val="en-US" w:eastAsia="zh-CN"/>
        </w:rPr>
        <w:t>)</w:t>
      </w:r>
      <w:r>
        <w:rPr>
          <w:rFonts w:hint="eastAsia"/>
          <w:lang w:val="en-US" w:eastAsia="zh-CN"/>
        </w:rPr>
        <w:t xml:space="preserve"> can be c</w:t>
      </w:r>
      <w:r>
        <w:rPr>
          <w:rFonts w:hint="eastAsia"/>
          <w:lang w:val="en-US" w:eastAsia="zh-CN"/>
        </w:rPr>
        <w:t xml:space="preserve">alculated based on the spherical vector </w:t>
      </w:r>
      <w:r>
        <w:rPr>
          <w:lang w:val="en-US" w:eastAsia="zh-CN"/>
        </w:rPr>
        <w:t xml:space="preserve"> </w:t>
      </w:r>
      <m:oMath>
        <m:sSub>
          <m:sSubPr>
            <m:ctrlPr>
              <w:rPr>
                <w:rFonts w:ascii="Cambria Math" w:hAnsi="Cambria Math" w:hint="eastAsia"/>
                <w:lang w:val="en-US" w:eastAsia="zh-CN"/>
              </w:rPr>
            </m:ctrlPr>
          </m:sSubPr>
          <m:e>
            <m:acc>
              <m:accPr>
                <m:ctrlPr>
                  <w:rPr>
                    <w:rFonts w:ascii="Cambria Math" w:hAnsi="Cambria Math" w:hint="eastAsia"/>
                    <w:lang w:val="en-US" w:eastAsia="zh-CN"/>
                  </w:rPr>
                </m:ctrlPr>
              </m:accPr>
              <m:e>
                <m:r>
                  <m:rPr>
                    <m:sty m:val="p"/>
                  </m:rPr>
                  <w:rPr>
                    <w:rFonts w:ascii="Cambria Math" w:hAnsi="Cambria Math"/>
                    <w:lang w:val="en-US" w:eastAsia="zh-CN"/>
                  </w:rPr>
                  <m:t>r</m:t>
                </m:r>
              </m:e>
            </m:acc>
            <m:r>
              <m:rPr>
                <m:sty m:val="p"/>
              </m:rPr>
              <w:rPr>
                <w:rFonts w:ascii="Cambria Math" w:hAnsi="Cambria Math" w:hint="eastAsia"/>
                <w:lang w:val="en-US" w:eastAsia="zh-CN"/>
              </w:rPr>
              <m:t>'</m:t>
            </m:r>
          </m:e>
          <m:sub>
            <m:r>
              <m:rPr>
                <m:sty m:val="p"/>
              </m:rPr>
              <w:rPr>
                <w:rFonts w:ascii="Cambria Math" w:hAnsi="Cambria Math"/>
                <w:lang w:val="en-US" w:eastAsia="zh-CN"/>
              </w:rPr>
              <m:t>s,0,n,m</m:t>
            </m:r>
          </m:sub>
        </m:sSub>
      </m:oMath>
      <w:r>
        <w:rPr>
          <w:rFonts w:hAnsi="Cambria Math" w:hint="eastAsia"/>
          <w:lang w:val="en-US" w:eastAsia="zh-CN"/>
        </w:rPr>
        <w:t xml:space="preserve">, i.e., </w:t>
      </w:r>
      <m:oMath>
        <m:sSub>
          <m:sSubPr>
            <m:ctrlPr>
              <w:rPr>
                <w:rFonts w:ascii="Cambria Math" w:hAnsi="Cambria Math"/>
                <w:i/>
                <w:lang w:val="en-US"/>
              </w:rPr>
            </m:ctrlPr>
          </m:sSubPr>
          <m:e>
            <m:r>
              <w:rPr>
                <w:rFonts w:ascii="Cambria Math" w:hAnsi="Cambria Math"/>
                <w:lang w:val="en-US"/>
              </w:rPr>
              <m:t>τ</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r>
          <w:rPr>
            <w:rFonts w:ascii="Cambria Math" w:hAnsi="Cambria Math"/>
            <w:lang w:val="en-US" w:eastAsia="zh-CN"/>
          </w:rPr>
          <m:t>=</m:t>
        </m:r>
        <m:f>
          <m:fPr>
            <m:ctrlPr>
              <w:rPr>
                <w:rFonts w:ascii="Cambria Math" w:hAnsi="Cambria Math"/>
                <w:i/>
                <w:lang w:val="en-US" w:eastAsia="zh-CN"/>
              </w:rPr>
            </m:ctrlPr>
          </m:fPr>
          <m:num>
            <m:d>
              <m:dPr>
                <m:begChr m:val="‖"/>
                <m:endChr m:val="‖"/>
                <m:ctrlPr>
                  <w:rPr>
                    <w:rFonts w:ascii="Cambria Math" w:hAnsi="Cambria Math"/>
                    <w:lang w:val="en-US" w:eastAsia="zh-CN"/>
                  </w:rPr>
                </m:ctrlPr>
              </m:dPr>
              <m:e>
                <m:r>
                  <m:rPr>
                    <m:sty m:val="p"/>
                  </m:rPr>
                  <w:rPr>
                    <w:rFonts w:ascii="Cambria Math" w:hAnsi="Cambria Math"/>
                    <w:lang w:val="en-US" w:eastAsia="zh-CN"/>
                  </w:rPr>
                  <m:t xml:space="preserve"> </m:t>
                </m:r>
                <m:sSub>
                  <m:sSubPr>
                    <m:ctrlPr>
                      <w:rPr>
                        <w:rFonts w:ascii="Cambria Math" w:hAnsi="Cambria Math" w:hint="eastAsia"/>
                        <w:lang w:val="en-US" w:eastAsia="zh-CN"/>
                      </w:rPr>
                    </m:ctrlPr>
                  </m:sSubPr>
                  <m:e>
                    <m:acc>
                      <m:accPr>
                        <m:ctrlPr>
                          <w:rPr>
                            <w:rFonts w:ascii="Cambria Math" w:hAnsi="Cambria Math" w:hint="eastAsia"/>
                            <w:lang w:val="en-US" w:eastAsia="zh-CN"/>
                          </w:rPr>
                        </m:ctrlPr>
                      </m:accPr>
                      <m:e>
                        <m:r>
                          <m:rPr>
                            <m:sty m:val="p"/>
                          </m:rPr>
                          <w:rPr>
                            <w:rFonts w:ascii="Cambria Math" w:hAnsi="Cambria Math"/>
                            <w:lang w:val="en-US" w:eastAsia="zh-CN"/>
                          </w:rPr>
                          <m:t>r</m:t>
                        </m:r>
                      </m:e>
                    </m:acc>
                    <m:r>
                      <m:rPr>
                        <m:sty m:val="p"/>
                      </m:rPr>
                      <w:rPr>
                        <w:rFonts w:ascii="Cambria Math" w:hAnsi="Cambria Math" w:hint="eastAsia"/>
                        <w:lang w:val="en-US" w:eastAsia="zh-CN"/>
                      </w:rPr>
                      <m:t>'</m:t>
                    </m:r>
                  </m:e>
                  <m:sub>
                    <m:r>
                      <m:rPr>
                        <m:sty m:val="p"/>
                      </m:rPr>
                      <w:rPr>
                        <w:rFonts w:ascii="Cambria Math" w:hAnsi="Cambria Math"/>
                        <w:lang w:val="en-US" w:eastAsia="zh-CN"/>
                      </w:rPr>
                      <m:t>s,0,n,m</m:t>
                    </m:r>
                  </m:sub>
                </m:sSub>
              </m:e>
            </m:d>
          </m:num>
          <m:den>
            <m:r>
              <w:rPr>
                <w:rFonts w:ascii="Cambria Math" w:hAnsi="Cambria Math"/>
                <w:lang w:val="en-US" w:eastAsia="zh-CN"/>
              </w:rPr>
              <m:t>c</m:t>
            </m:r>
          </m:den>
        </m:f>
      </m:oMath>
      <w:r>
        <w:rPr>
          <w:rFonts w:hint="eastAsia"/>
          <w:lang w:val="en-US" w:eastAsia="zh-CN"/>
        </w:rPr>
        <w:t>；</w:t>
      </w:r>
    </w:p>
    <w:p w:rsidR="00724026" w:rsidRDefault="006D3BEB">
      <w:pPr>
        <w:pStyle w:val="aff5"/>
        <w:numPr>
          <w:ilvl w:val="0"/>
          <w:numId w:val="24"/>
        </w:numPr>
        <w:rPr>
          <w:rFonts w:hAnsi="Cambria Math"/>
          <w:lang w:val="en-US" w:eastAsia="zh-CN"/>
        </w:rPr>
      </w:pPr>
      <w:r>
        <w:rPr>
          <w:rFonts w:hAnsi="Cambria Math" w:hint="eastAsia"/>
          <w:lang w:val="en-US" w:eastAsia="zh-CN"/>
        </w:rPr>
        <w:t xml:space="preserve">Angular domain parameters: The zenith and azimuth angles can be derived from the two spherical unit vectors </w:t>
      </w:r>
      <m:oMath>
        <m:sSub>
          <m:sSubPr>
            <m:ctrlPr>
              <w:rPr>
                <w:rFonts w:ascii="Cambria Math" w:hAnsi="Cambria Math" w:hint="eastAsia"/>
                <w:lang w:val="en-US" w:eastAsia="zh-CN"/>
              </w:rPr>
            </m:ctrlPr>
          </m:sSubPr>
          <m:e>
            <m:acc>
              <m:accPr>
                <m:ctrlPr>
                  <w:rPr>
                    <w:rFonts w:ascii="Cambria Math" w:hAnsi="Cambria Math" w:hint="eastAsia"/>
                    <w:lang w:val="en-US" w:eastAsia="zh-CN"/>
                  </w:rPr>
                </m:ctrlPr>
              </m:accPr>
              <m:e>
                <m:r>
                  <m:rPr>
                    <m:sty m:val="p"/>
                  </m:rPr>
                  <w:rPr>
                    <w:rFonts w:ascii="Cambria Math" w:hAnsi="Cambria Math" w:hint="eastAsia"/>
                    <w:lang w:val="en-US" w:eastAsia="zh-CN"/>
                  </w:rPr>
                  <m:t>r</m:t>
                </m:r>
              </m:e>
            </m:acc>
          </m:e>
          <m:sub>
            <m:r>
              <m:rPr>
                <m:sty m:val="p"/>
              </m:rPr>
              <w:rPr>
                <w:rFonts w:ascii="Cambria Math" w:hAnsi="Cambria Math"/>
                <w:lang w:val="en-US" w:eastAsia="zh-CN"/>
              </w:rPr>
              <m:t>r</m:t>
            </m:r>
            <m:r>
              <m:rPr>
                <m:sty m:val="p"/>
              </m:rPr>
              <w:rPr>
                <w:rFonts w:ascii="Cambria Math" w:hAnsi="Cambria Math" w:hint="eastAsia"/>
                <w:lang w:val="en-US" w:eastAsia="zh-CN"/>
              </w:rPr>
              <m:t>x,s,0,n</m:t>
            </m:r>
            <m:r>
              <m:rPr>
                <m:sty m:val="p"/>
              </m:rPr>
              <w:rPr>
                <w:rFonts w:ascii="Cambria Math" w:hAnsi="Cambria Math"/>
                <w:lang w:val="en-US" w:eastAsia="zh-CN"/>
              </w:rPr>
              <m:t>,m</m:t>
            </m:r>
          </m:sub>
        </m:sSub>
      </m:oMath>
      <w:r>
        <w:rPr>
          <w:rFonts w:hAnsi="Cambria Math" w:hint="eastAsia"/>
          <w:lang w:val="en-US" w:eastAsia="zh-CN"/>
        </w:rPr>
        <w:t xml:space="preserve"> and </w:t>
      </w:r>
      <w:r>
        <w:rPr>
          <w:rFonts w:hint="eastAsia"/>
          <w:lang w:val="en-US" w:eastAsia="zh-CN"/>
        </w:rPr>
        <w:t xml:space="preserve"> </w:t>
      </w:r>
      <m:oMath>
        <m:sSub>
          <m:sSubPr>
            <m:ctrlPr>
              <w:rPr>
                <w:rFonts w:ascii="Cambria Math" w:hAnsi="Cambria Math" w:hint="eastAsia"/>
                <w:i/>
                <w:iCs/>
                <w:lang w:val="en-US" w:eastAsia="zh-CN"/>
              </w:rPr>
            </m:ctrlPr>
          </m:sSubPr>
          <m:e>
            <m:acc>
              <m:accPr>
                <m:ctrlPr>
                  <w:rPr>
                    <w:rFonts w:ascii="Cambria Math" w:hAnsi="Cambria Math" w:hint="eastAsia"/>
                    <w:i/>
                    <w:iCs/>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iCs/>
          <w:lang w:val="en-US" w:eastAsia="zh-CN"/>
        </w:rPr>
        <w:t>.</w:t>
      </w:r>
    </w:p>
    <w:p w:rsidR="00724026" w:rsidRDefault="006D3BEB">
      <w:pPr>
        <w:pStyle w:val="aff5"/>
        <w:numPr>
          <w:ilvl w:val="0"/>
          <w:numId w:val="24"/>
        </w:numPr>
        <w:rPr>
          <w:rFonts w:hAnsi="Cambria Math"/>
          <w:lang w:val="en-US" w:eastAsia="zh-CN"/>
        </w:rPr>
      </w:pPr>
      <w:r>
        <w:rPr>
          <w:rFonts w:hAnsi="Cambria Math" w:hint="eastAsia"/>
          <w:lang w:val="en-US" w:eastAsia="zh-CN"/>
        </w:rPr>
        <w:t>Doppler shift:</w:t>
      </w:r>
    </w:p>
    <w:p w:rsidR="00724026" w:rsidRDefault="006D3BEB">
      <w:pPr>
        <w:ind w:leftChars="831" w:left="1662"/>
        <w:rPr>
          <w:lang w:val="en-US" w:eastAsia="zh-CN"/>
        </w:rPr>
      </w:pPr>
      <w:r>
        <w:rPr>
          <w:rFonts w:hint="eastAsia"/>
          <w:lang w:val="en-US" w:eastAsia="zh-CN"/>
        </w:rPr>
        <w:t xml:space="preserve">According to the </w:t>
      </w:r>
      <w:r>
        <w:rPr>
          <w:rFonts w:hint="eastAsia"/>
          <w:position w:val="-12"/>
          <w:lang w:val="en-US" w:eastAsia="zh-CN"/>
        </w:rPr>
        <w:object w:dxaOrig="776" w:dyaOrig="338">
          <v:shape id="_x0000_i1032" type="#_x0000_t75" style="width:38.7pt;height:17.05pt" o:ole="">
            <v:imagedata r:id="rId32" o:title=""/>
          </v:shape>
          <o:OLEObject Type="Embed" ProgID="Equation.KSEE3" ShapeID="_x0000_i1032" DrawAspect="Content" ObjectID="_1789197232" r:id="rId33"/>
        </w:object>
      </w:r>
      <w:r>
        <w:rPr>
          <w:rFonts w:hint="eastAsia"/>
          <w:lang w:val="en-US" w:eastAsia="zh-CN"/>
        </w:rPr>
        <w:t xml:space="preserve"> and </w:t>
      </w:r>
      <w:r>
        <w:rPr>
          <w:rFonts w:hint="eastAsia"/>
          <w:position w:val="-12"/>
          <w:lang w:val="en-US" w:eastAsia="zh-CN"/>
        </w:rPr>
        <w:object w:dxaOrig="739" w:dyaOrig="338">
          <v:shape id="_x0000_i1033" type="#_x0000_t75" style="width:37.05pt;height:17.05pt" o:ole="">
            <v:imagedata r:id="rId34" o:title=""/>
          </v:shape>
          <o:OLEObject Type="Embed" ProgID="Equation.KSEE3" ShapeID="_x0000_i1033" DrawAspect="Content" ObjectID="_1789197233" r:id="rId35"/>
        </w:object>
      </w:r>
      <w:r>
        <w:rPr>
          <w:rFonts w:hint="eastAsia"/>
          <w:lang w:val="en-US" w:eastAsia="zh-CN"/>
        </w:rPr>
        <w:t xml:space="preserve">, the Doppler shift parameter for the antenna element pair </w:t>
      </w:r>
      <w:r>
        <w:rPr>
          <w:rFonts w:hAnsi="Cambria Math"/>
          <w:lang w:val="en-US" w:eastAsia="zh-CN"/>
        </w:rPr>
        <w:t>(</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tx</m:t>
            </m:r>
          </m:sub>
          <m:sup>
            <m:r>
              <w:rPr>
                <w:rFonts w:ascii="Cambria Math" w:hAnsi="Cambria Math"/>
                <w:lang w:val="en-US" w:eastAsia="zh-CN"/>
              </w:rPr>
              <m:t>s</m:t>
            </m:r>
          </m:sup>
        </m:sSubSup>
        <m:r>
          <w:rPr>
            <w:rFonts w:ascii="Cambria Math" w:hAnsi="Cambria Math"/>
            <w:lang w:val="en-US" w:eastAsia="zh-CN"/>
          </w:rPr>
          <m:t>,</m:t>
        </m:r>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rx</m:t>
            </m:r>
          </m:sub>
          <m:sup>
            <m:r>
              <w:rPr>
                <w:rFonts w:ascii="Cambria Math" w:hAnsi="Cambria Math"/>
                <w:lang w:val="en-US" w:eastAsia="zh-CN"/>
              </w:rPr>
              <m:t>0</m:t>
            </m:r>
          </m:sup>
        </m:sSubSup>
      </m:oMath>
      <w:r>
        <w:rPr>
          <w:rFonts w:hAnsi="Cambria Math"/>
          <w:lang w:val="en-US" w:eastAsia="zh-CN"/>
        </w:rPr>
        <w:t xml:space="preserve">) can be calculated. </w:t>
      </w:r>
    </w:p>
    <w:p w:rsidR="00724026" w:rsidRDefault="006D3BEB">
      <w:pPr>
        <w:rPr>
          <w:lang w:val="en-US" w:eastAsia="zh-CN"/>
        </w:rPr>
      </w:pPr>
      <w:r>
        <w:rPr>
          <w:rFonts w:hint="eastAsia"/>
          <w:lang w:val="en-US" w:eastAsia="zh-CN"/>
        </w:rPr>
        <w:t xml:space="preserve">According to above procedures, it can be seen that the antenna element-wise channel </w:t>
      </w:r>
      <w:r>
        <w:rPr>
          <w:rFonts w:hint="eastAsia"/>
          <w:lang w:val="en-US" w:eastAsia="zh-CN"/>
        </w:rPr>
        <w:t>parameters can be calculated according to the vectors pointing from the reference antenna element of UE side to virtual reference antenna elements of BS side  and the antenna elements coordinates of BS/UE. And f</w:t>
      </w:r>
      <w:r>
        <w:t xml:space="preserve">ollowing the same approach, </w:t>
      </w:r>
      <w:r>
        <w:rPr>
          <w:rFonts w:hint="eastAsia"/>
          <w:lang w:val="en-US" w:eastAsia="zh-CN"/>
        </w:rPr>
        <w:t>the above procedu</w:t>
      </w:r>
      <w:r>
        <w:rPr>
          <w:rFonts w:hint="eastAsia"/>
          <w:lang w:val="en-US" w:eastAsia="zh-CN"/>
        </w:rPr>
        <w:t>re</w:t>
      </w:r>
      <w:r>
        <w:t xml:space="preserve"> can be </w:t>
      </w:r>
      <w:r>
        <w:rPr>
          <w:rFonts w:hint="eastAsia"/>
          <w:lang w:val="en-US" w:eastAsia="zh-CN"/>
        </w:rPr>
        <w:t xml:space="preserve">directly </w:t>
      </w:r>
      <w:r>
        <w:t>extended to MIMO case</w:t>
      </w:r>
      <w:r>
        <w:rPr>
          <w:rFonts w:hint="eastAsia"/>
          <w:lang w:val="en-US" w:eastAsia="zh-CN"/>
        </w:rPr>
        <w:t>. Moreover, since the element wise parameters are calculated based on the geometric relationship between each virtual Tx element and the Rx antenna element similar as the direct path parameter calculation, the element wise parameters obviously follow spher</w:t>
      </w:r>
      <w:r>
        <w:rPr>
          <w:rFonts w:hint="eastAsia"/>
          <w:lang w:val="en-US" w:eastAsia="zh-CN"/>
        </w:rPr>
        <w:t xml:space="preserve">ical wave characteristics. </w:t>
      </w:r>
    </w:p>
    <w:p w:rsidR="00724026" w:rsidRDefault="006D3BEB">
      <w:pPr>
        <w:rPr>
          <w:lang w:val="en-US" w:eastAsia="zh-CN"/>
        </w:rPr>
      </w:pPr>
      <w:r>
        <w:rPr>
          <w:rFonts w:hint="eastAsia"/>
          <w:lang w:val="en-US" w:eastAsia="zh-CN"/>
        </w:rPr>
        <w:t xml:space="preserve">The simulation results based on the methods of Option-2 is shown in Figure 2.6, which shows the channel parameters variation between the different antenna elements of BS and a UE for </w:t>
      </w:r>
      <w:r>
        <w:rPr>
          <w:lang w:val="en-US" w:eastAsia="zh-CN"/>
        </w:rPr>
        <w:t>a</w:t>
      </w:r>
      <w:r>
        <w:rPr>
          <w:rFonts w:hint="eastAsia"/>
          <w:lang w:val="en-US" w:eastAsia="zh-CN"/>
        </w:rPr>
        <w:t xml:space="preserve"> non-direct path.</w:t>
      </w:r>
    </w:p>
    <w:p w:rsidR="00724026" w:rsidRDefault="006D3BEB">
      <w:pPr>
        <w:ind w:left="400" w:hangingChars="200" w:hanging="400"/>
        <w:jc w:val="center"/>
      </w:pPr>
      <w:r>
        <w:rPr>
          <w:rFonts w:hint="eastAsia"/>
          <w:noProof/>
          <w:lang w:val="en-US" w:eastAsia="zh-CN"/>
        </w:rPr>
        <w:drawing>
          <wp:inline distT="0" distB="0" distL="114300" distR="114300">
            <wp:extent cx="2502535" cy="1802130"/>
            <wp:effectExtent l="0" t="0" r="12065" b="1270"/>
            <wp:docPr id="52" name="图片 52" descr="SpatialConsistency ant_10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SpatialConsistency ant_10G"/>
                    <pic:cNvPicPr>
                      <a:picLocks noChangeAspect="1"/>
                    </pic:cNvPicPr>
                  </pic:nvPicPr>
                  <pic:blipFill>
                    <a:blip r:embed="rId36"/>
                    <a:stretch>
                      <a:fillRect/>
                    </a:stretch>
                  </pic:blipFill>
                  <pic:spPr>
                    <a:xfrm>
                      <a:off x="0" y="0"/>
                      <a:ext cx="2502535" cy="1802130"/>
                    </a:xfrm>
                    <a:prstGeom prst="rect">
                      <a:avLst/>
                    </a:prstGeom>
                  </pic:spPr>
                </pic:pic>
              </a:graphicData>
            </a:graphic>
          </wp:inline>
        </w:drawing>
      </w:r>
      <w:r>
        <w:rPr>
          <w:rFonts w:hint="eastAsia"/>
          <w:lang w:val="en-US" w:eastAsia="zh-CN"/>
        </w:rPr>
        <w:t xml:space="preserve"> </w:t>
      </w:r>
      <w:r>
        <w:rPr>
          <w:noProof/>
        </w:rPr>
        <w:drawing>
          <wp:inline distT="0" distB="0" distL="114300" distR="114300">
            <wp:extent cx="2401570" cy="1801495"/>
            <wp:effectExtent l="0" t="0" r="11430" b="1905"/>
            <wp:docPr id="7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8"/>
                    <pic:cNvPicPr>
                      <a:picLocks noChangeAspect="1"/>
                    </pic:cNvPicPr>
                  </pic:nvPicPr>
                  <pic:blipFill>
                    <a:blip r:embed="rId37"/>
                    <a:stretch>
                      <a:fillRect/>
                    </a:stretch>
                  </pic:blipFill>
                  <pic:spPr>
                    <a:xfrm>
                      <a:off x="0" y="0"/>
                      <a:ext cx="2401570" cy="1801495"/>
                    </a:xfrm>
                    <a:prstGeom prst="rect">
                      <a:avLst/>
                    </a:prstGeom>
                    <a:noFill/>
                    <a:ln>
                      <a:noFill/>
                    </a:ln>
                  </pic:spPr>
                </pic:pic>
              </a:graphicData>
            </a:graphic>
          </wp:inline>
        </w:drawing>
      </w:r>
    </w:p>
    <w:p w:rsidR="00724026" w:rsidRDefault="006D3BEB">
      <w:pPr>
        <w:numPr>
          <w:ilvl w:val="0"/>
          <w:numId w:val="25"/>
        </w:numPr>
        <w:rPr>
          <w:lang w:val="en-US" w:eastAsia="zh-CN"/>
        </w:rPr>
      </w:pPr>
      <w:r>
        <w:rPr>
          <w:rFonts w:hint="eastAsia"/>
          <w:lang w:val="en-US" w:eastAsia="zh-CN"/>
        </w:rPr>
        <w:t xml:space="preserve">Antenna array         </w:t>
      </w:r>
      <w:r>
        <w:rPr>
          <w:rFonts w:hint="eastAsia"/>
          <w:lang w:val="en-US" w:eastAsia="zh-CN"/>
        </w:rPr>
        <w:t xml:space="preserve">                                       (b)</w:t>
      </w:r>
      <w:r>
        <w:rPr>
          <w:lang w:val="en-US" w:eastAsia="zh-CN"/>
        </w:rPr>
        <w:t>Relative</w:t>
      </w:r>
      <w:r>
        <w:rPr>
          <w:rFonts w:hint="eastAsia"/>
          <w:lang w:val="en-US" w:eastAsia="zh-CN"/>
        </w:rPr>
        <w:t xml:space="preserve"> Delay variation</w:t>
      </w:r>
    </w:p>
    <w:p w:rsidR="00724026" w:rsidRDefault="006D3BEB">
      <w:pPr>
        <w:ind w:left="400" w:hangingChars="200" w:hanging="400"/>
        <w:jc w:val="center"/>
      </w:pPr>
      <w:r>
        <w:rPr>
          <w:noProof/>
        </w:rPr>
        <w:lastRenderedPageBreak/>
        <w:drawing>
          <wp:inline distT="0" distB="0" distL="114300" distR="114300">
            <wp:extent cx="2516505" cy="1887855"/>
            <wp:effectExtent l="0" t="0" r="10795" b="4445"/>
            <wp:docPr id="7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7"/>
                    <pic:cNvPicPr>
                      <a:picLocks noChangeAspect="1"/>
                    </pic:cNvPicPr>
                  </pic:nvPicPr>
                  <pic:blipFill>
                    <a:blip r:embed="rId38"/>
                    <a:stretch>
                      <a:fillRect/>
                    </a:stretch>
                  </pic:blipFill>
                  <pic:spPr>
                    <a:xfrm>
                      <a:off x="0" y="0"/>
                      <a:ext cx="2516505" cy="1887855"/>
                    </a:xfrm>
                    <a:prstGeom prst="rect">
                      <a:avLst/>
                    </a:prstGeom>
                    <a:noFill/>
                    <a:ln>
                      <a:noFill/>
                    </a:ln>
                  </pic:spPr>
                </pic:pic>
              </a:graphicData>
            </a:graphic>
          </wp:inline>
        </w:drawing>
      </w:r>
      <w:r>
        <w:rPr>
          <w:rFonts w:hint="eastAsia"/>
          <w:lang w:val="en-US" w:eastAsia="zh-CN"/>
        </w:rPr>
        <w:t xml:space="preserve"> </w:t>
      </w:r>
      <w:r>
        <w:rPr>
          <w:noProof/>
        </w:rPr>
        <w:drawing>
          <wp:inline distT="0" distB="0" distL="114300" distR="114300">
            <wp:extent cx="2501265" cy="1876425"/>
            <wp:effectExtent l="0" t="0" r="635" b="3175"/>
            <wp:docPr id="50" name="图片 50" descr="0_ph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0_phase"/>
                    <pic:cNvPicPr>
                      <a:picLocks noChangeAspect="1"/>
                    </pic:cNvPicPr>
                  </pic:nvPicPr>
                  <pic:blipFill>
                    <a:blip r:embed="rId39"/>
                    <a:stretch>
                      <a:fillRect/>
                    </a:stretch>
                  </pic:blipFill>
                  <pic:spPr>
                    <a:xfrm>
                      <a:off x="0" y="0"/>
                      <a:ext cx="2501265" cy="1876425"/>
                    </a:xfrm>
                    <a:prstGeom prst="rect">
                      <a:avLst/>
                    </a:prstGeom>
                  </pic:spPr>
                </pic:pic>
              </a:graphicData>
            </a:graphic>
          </wp:inline>
        </w:drawing>
      </w:r>
    </w:p>
    <w:p w:rsidR="00724026" w:rsidRDefault="006D3BEB">
      <w:pPr>
        <w:ind w:left="2000"/>
        <w:rPr>
          <w:lang w:val="en-US" w:eastAsia="zh-CN"/>
        </w:rPr>
      </w:pPr>
      <w:r>
        <w:rPr>
          <w:rFonts w:hint="eastAsia"/>
          <w:lang w:val="en-US" w:eastAsia="zh-CN"/>
        </w:rPr>
        <w:t>(c)Angle variation                                          (d)Phase variation</w:t>
      </w:r>
    </w:p>
    <w:p w:rsidR="00724026" w:rsidRDefault="006D3BEB">
      <w:pPr>
        <w:ind w:left="400" w:hangingChars="200" w:hanging="400"/>
        <w:jc w:val="center"/>
        <w:rPr>
          <w:b/>
          <w:bCs/>
          <w:i/>
          <w:iCs/>
          <w:lang w:val="en-US" w:eastAsia="zh-CN"/>
        </w:rPr>
      </w:pPr>
      <w:r>
        <w:rPr>
          <w:rFonts w:hint="eastAsia"/>
          <w:lang w:val="en-US" w:eastAsia="zh-CN"/>
        </w:rPr>
        <w:t>Figure 2.6. Antenna element-wise channel parameters under the Option-2.</w:t>
      </w:r>
    </w:p>
    <w:p w:rsidR="00724026" w:rsidRDefault="006D3BEB">
      <w:pPr>
        <w:numPr>
          <w:ilvl w:val="0"/>
          <w:numId w:val="21"/>
        </w:numPr>
        <w:rPr>
          <w:rFonts w:eastAsia="等线"/>
          <w:lang w:val="en-US" w:eastAsia="zh-CN"/>
        </w:rPr>
      </w:pPr>
      <w:r>
        <w:rPr>
          <w:rFonts w:hint="eastAsia"/>
          <w:lang w:val="en-US" w:eastAsia="zh-CN"/>
        </w:rPr>
        <w:t>Option-</w:t>
      </w:r>
      <w:r>
        <w:rPr>
          <w:lang w:val="en-US" w:eastAsia="zh-CN"/>
        </w:rPr>
        <w:t>1</w:t>
      </w:r>
      <w:r>
        <w:rPr>
          <w:rFonts w:hint="eastAsia"/>
          <w:lang w:val="en-US" w:eastAsia="zh-CN"/>
        </w:rPr>
        <w:t xml:space="preserve">, i.e., </w:t>
      </w:r>
      <w:r>
        <w:rPr>
          <w:rFonts w:hint="eastAsia"/>
          <w:lang w:eastAsia="zh-CN"/>
        </w:rPr>
        <w:t xml:space="preserve">derived </w:t>
      </w:r>
      <w:r>
        <w:t>based on a</w:t>
      </w:r>
      <w:r>
        <w:t>t least the distance between the BS/UE</w:t>
      </w:r>
      <w:r>
        <w:rPr>
          <w:rFonts w:hint="eastAsia"/>
          <w:lang w:eastAsia="zh-CN"/>
        </w:rPr>
        <w:t xml:space="preserve"> and a point associated with cluster</w:t>
      </w:r>
    </w:p>
    <w:p w:rsidR="00724026" w:rsidRDefault="006D3BEB">
      <w:pPr>
        <w:ind w:left="420"/>
        <w:rPr>
          <w:rFonts w:hAnsi="Cambria Math"/>
          <w:lang w:val="en-US" w:eastAsia="zh-CN"/>
        </w:rPr>
      </w:pPr>
      <w:r>
        <w:rPr>
          <w:rFonts w:hAnsi="Cambria Math" w:hint="eastAsia"/>
          <w:lang w:val="en-US" w:eastAsia="zh-CN"/>
        </w:rPr>
        <w:t>In the realistic case, the real scatter cannot be directly and simply treated as a single point source with a small physical size, then it</w:t>
      </w:r>
      <w:r>
        <w:rPr>
          <w:rFonts w:hAnsi="Cambria Math"/>
          <w:lang w:val="en-US" w:eastAsia="zh-CN"/>
        </w:rPr>
        <w:t>’</w:t>
      </w:r>
      <w:r>
        <w:rPr>
          <w:rFonts w:hAnsi="Cambria Math" w:hint="eastAsia"/>
          <w:lang w:val="en-US" w:eastAsia="zh-CN"/>
        </w:rPr>
        <w:t>s not reasonable to determine a true clust</w:t>
      </w:r>
      <w:r>
        <w:rPr>
          <w:rFonts w:hAnsi="Cambria Math" w:hint="eastAsia"/>
          <w:lang w:val="en-US" w:eastAsia="zh-CN"/>
        </w:rPr>
        <w:t xml:space="preserve">er location that used for calculating the antenna element-wise channel parameters. </w:t>
      </w:r>
      <w:r>
        <w:rPr>
          <w:rFonts w:hAnsi="Cambria Math"/>
          <w:lang w:val="en-US" w:eastAsia="zh-CN"/>
        </w:rPr>
        <w:t>S</w:t>
      </w:r>
      <w:r>
        <w:rPr>
          <w:rFonts w:hAnsi="Cambria Math" w:hint="eastAsia"/>
          <w:lang w:val="en-US" w:eastAsia="zh-CN"/>
        </w:rPr>
        <w:t>o</w:t>
      </w:r>
      <w:r>
        <w:rPr>
          <w:rFonts w:hAnsi="Cambria Math"/>
          <w:lang w:val="en-US" w:eastAsia="zh-CN"/>
        </w:rPr>
        <w:t>, eventually,  in this op</w:t>
      </w:r>
      <w:r>
        <w:rPr>
          <w:rFonts w:hAnsi="Cambria Math" w:hint="eastAsia"/>
          <w:lang w:val="en-US" w:eastAsia="zh-CN"/>
        </w:rPr>
        <w:t>ti</w:t>
      </w:r>
      <w:r>
        <w:rPr>
          <w:rFonts w:hAnsi="Cambria Math"/>
          <w:lang w:val="en-US" w:eastAsia="zh-CN"/>
        </w:rPr>
        <w:t>on</w:t>
      </w:r>
      <w:r>
        <w:rPr>
          <w:rFonts w:hAnsi="Cambria Math" w:hint="eastAsia"/>
          <w:lang w:val="en-US" w:eastAsia="zh-CN"/>
        </w:rPr>
        <w:t>-1</w:t>
      </w:r>
      <w:r>
        <w:rPr>
          <w:rFonts w:hAnsi="Cambria Math"/>
          <w:lang w:val="en-US" w:eastAsia="zh-CN"/>
        </w:rPr>
        <w:t>, the determined point associ</w:t>
      </w:r>
      <w:r>
        <w:rPr>
          <w:rFonts w:hAnsi="Cambria Math" w:hint="eastAsia"/>
          <w:lang w:val="en-US" w:eastAsia="zh-CN"/>
        </w:rPr>
        <w:t>a</w:t>
      </w:r>
      <w:r>
        <w:rPr>
          <w:rFonts w:hAnsi="Cambria Math"/>
          <w:lang w:val="en-US" w:eastAsia="zh-CN"/>
        </w:rPr>
        <w:t xml:space="preserve">ted with the cluster will </w:t>
      </w:r>
      <w:r>
        <w:rPr>
          <w:rFonts w:hAnsi="Cambria Math"/>
          <w:lang w:val="en-US" w:eastAsia="zh-CN"/>
        </w:rPr>
        <w:t xml:space="preserve">be treated as the </w:t>
      </w:r>
      <w:r>
        <w:rPr>
          <w:rFonts w:hAnsi="Cambria Math"/>
          <w:lang w:val="en-US" w:eastAsia="zh-CN"/>
        </w:rPr>
        <w:t>“</w:t>
      </w:r>
      <w:r>
        <w:rPr>
          <w:rFonts w:hAnsi="Cambria Math"/>
          <w:lang w:val="en-US" w:eastAsia="zh-CN"/>
        </w:rPr>
        <w:t>v</w:t>
      </w:r>
      <w:r>
        <w:rPr>
          <w:rFonts w:hAnsi="Cambria Math" w:hint="eastAsia"/>
          <w:lang w:val="en-US" w:eastAsia="zh-CN"/>
        </w:rPr>
        <w:t>ir</w:t>
      </w:r>
      <w:r>
        <w:rPr>
          <w:rFonts w:hAnsi="Cambria Math"/>
          <w:lang w:val="en-US" w:eastAsia="zh-CN"/>
        </w:rPr>
        <w:t>tual source</w:t>
      </w:r>
      <w:r>
        <w:rPr>
          <w:rFonts w:hAnsi="Cambria Math"/>
          <w:lang w:val="en-US" w:eastAsia="zh-CN"/>
        </w:rPr>
        <w:t>”</w:t>
      </w:r>
      <w:r>
        <w:rPr>
          <w:rFonts w:hAnsi="Cambria Math"/>
          <w:lang w:val="en-US" w:eastAsia="zh-CN"/>
        </w:rPr>
        <w:t xml:space="preserve"> to calculate the channel from BS or UE side, resp</w:t>
      </w:r>
      <w:r>
        <w:rPr>
          <w:rFonts w:hAnsi="Cambria Math"/>
          <w:lang w:val="en-US" w:eastAsia="zh-CN"/>
        </w:rPr>
        <w:t>ectively with potential differ</w:t>
      </w:r>
      <w:r>
        <w:rPr>
          <w:rFonts w:hAnsi="Cambria Math" w:hint="eastAsia"/>
          <w:lang w:val="en-US" w:eastAsia="zh-CN"/>
        </w:rPr>
        <w:t>en</w:t>
      </w:r>
      <w:r>
        <w:rPr>
          <w:rFonts w:hAnsi="Cambria Math"/>
          <w:lang w:val="en-US" w:eastAsia="zh-CN"/>
        </w:rPr>
        <w:t>t distances (e.g., d1, d2) along with the angular domain information.</w:t>
      </w:r>
    </w:p>
    <w:p w:rsidR="00724026" w:rsidRDefault="006D3BEB">
      <w:pPr>
        <w:ind w:left="420"/>
        <w:jc w:val="center"/>
      </w:pPr>
      <w:r>
        <w:rPr>
          <w:noProof/>
        </w:rPr>
        <w:drawing>
          <wp:inline distT="0" distB="0" distL="114300" distR="114300">
            <wp:extent cx="3892550" cy="2053376"/>
            <wp:effectExtent l="0" t="0" r="0" b="4445"/>
            <wp:docPr id="8"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1"/>
                    <pic:cNvPicPr>
                      <a:picLocks noChangeAspect="1"/>
                    </pic:cNvPicPr>
                  </pic:nvPicPr>
                  <pic:blipFill>
                    <a:blip r:embed="rId40"/>
                    <a:stretch>
                      <a:fillRect/>
                    </a:stretch>
                  </pic:blipFill>
                  <pic:spPr>
                    <a:xfrm>
                      <a:off x="0" y="0"/>
                      <a:ext cx="3896725" cy="2055578"/>
                    </a:xfrm>
                    <a:prstGeom prst="rect">
                      <a:avLst/>
                    </a:prstGeom>
                    <a:noFill/>
                    <a:ln>
                      <a:noFill/>
                    </a:ln>
                  </pic:spPr>
                </pic:pic>
              </a:graphicData>
            </a:graphic>
          </wp:inline>
        </w:drawing>
      </w:r>
    </w:p>
    <w:p w:rsidR="00724026" w:rsidRDefault="006D3BEB">
      <w:pPr>
        <w:ind w:left="420"/>
        <w:jc w:val="center"/>
        <w:rPr>
          <w:lang w:val="en-US" w:eastAsia="zh-CN"/>
        </w:rPr>
      </w:pPr>
      <w:r>
        <w:rPr>
          <w:rFonts w:hint="eastAsia"/>
          <w:lang w:val="en-US" w:eastAsia="zh-CN"/>
        </w:rPr>
        <w:t>Figure 2.7. Illustration of Option-1.</w:t>
      </w:r>
    </w:p>
    <w:p w:rsidR="00724026" w:rsidRDefault="006D3BEB">
      <w:pPr>
        <w:ind w:left="420"/>
        <w:rPr>
          <w:rFonts w:hAnsi="Cambria Math"/>
          <w:lang w:val="en-US" w:eastAsia="zh-CN"/>
        </w:rPr>
      </w:pPr>
      <w:r>
        <w:rPr>
          <w:rFonts w:hint="eastAsia"/>
          <w:lang w:val="en-US" w:eastAsia="zh-CN"/>
        </w:rPr>
        <w:t>A</w:t>
      </w:r>
      <w:r>
        <w:rPr>
          <w:rFonts w:eastAsia="等线" w:hint="eastAsia"/>
          <w:lang w:val="en-US" w:eastAsia="zh-CN"/>
        </w:rPr>
        <w:t xml:space="preserve">s shown in above Figure 2.7, in order to obtain the antenna element-wise channel parameters, the key issue is to determine the vector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w:t>
      </w:r>
      <w:r>
        <w:rPr>
          <w:rFonts w:eastAsia="等线" w:hint="eastAsia"/>
          <w:lang w:val="en-US" w:eastAsia="zh-CN"/>
        </w:rPr>
        <w:t xml:space="preserve">pointing from the reference antenna element </w:t>
      </w:r>
      <m:oMath>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tx</m:t>
            </m:r>
          </m:sub>
          <m:sup>
            <m:r>
              <m:rPr>
                <m:sty m:val="p"/>
              </m:rPr>
              <w:rPr>
                <w:rFonts w:ascii="Cambria Math" w:hAnsi="Cambria Math"/>
                <w:lang w:val="en-US" w:eastAsia="zh-CN"/>
              </w:rPr>
              <m:t>0</m:t>
            </m:r>
          </m:sup>
        </m:sSubSup>
      </m:oMath>
      <w:r>
        <w:rPr>
          <w:rFonts w:hAnsi="Cambria Math" w:hint="eastAsia"/>
          <w:lang w:val="en-US" w:eastAsia="zh-CN"/>
        </w:rPr>
        <w:t xml:space="preserve"> to a point associated with first scatterer, i.e.,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t</m:t>
            </m:r>
            <m:r>
              <w:rPr>
                <w:rFonts w:ascii="Cambria Math" w:hAnsi="Cambria Math"/>
                <w:lang w:val="en-US" w:eastAsia="zh-CN"/>
              </w:rPr>
              <m: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rPr>
          <m:t>∙</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and the vector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w:t>
      </w:r>
      <w:r>
        <w:rPr>
          <w:rFonts w:eastAsia="等线" w:hint="eastAsia"/>
          <w:lang w:val="en-US" w:eastAsia="zh-CN"/>
        </w:rPr>
        <w:t xml:space="preserve">pointing from the reference antenna element </w:t>
      </w:r>
      <m:oMath>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rx</m:t>
            </m:r>
          </m:sub>
          <m:sup>
            <m:r>
              <m:rPr>
                <m:sty m:val="p"/>
              </m:rPr>
              <w:rPr>
                <w:rFonts w:ascii="Cambria Math" w:hAnsi="Cambria Math"/>
                <w:lang w:val="en-US" w:eastAsia="zh-CN"/>
              </w:rPr>
              <m:t>0</m:t>
            </m:r>
          </m:sup>
        </m:sSubSup>
      </m:oMath>
      <w:r>
        <w:rPr>
          <w:rFonts w:hAnsi="Cambria Math" w:hint="eastAsia"/>
          <w:lang w:val="en-US" w:eastAsia="zh-CN"/>
        </w:rPr>
        <w:t xml:space="preserve"> to another point associated with last scatterer, i.e.,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Then the </w:t>
      </w:r>
      <w:r>
        <w:rPr>
          <w:rFonts w:eastAsia="等线" w:hint="eastAsia"/>
          <w:lang w:val="en-US" w:eastAsia="zh-CN"/>
        </w:rPr>
        <w:t>antenna element-wise channel parame</w:t>
      </w:r>
      <w:r>
        <w:rPr>
          <w:rFonts w:eastAsia="等线" w:hint="eastAsia"/>
          <w:lang w:val="en-US" w:eastAsia="zh-CN"/>
        </w:rPr>
        <w:t xml:space="preserve">ters can be calculated based on two vectors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and the antenna element coordinates of BS and UE side. </w:t>
      </w:r>
    </w:p>
    <w:p w:rsidR="00724026" w:rsidRDefault="006D3BEB">
      <w:pPr>
        <w:ind w:left="420"/>
        <w:rPr>
          <w:rFonts w:hAnsi="Cambria Math"/>
          <w:lang w:val="en-US" w:eastAsia="zh-CN"/>
        </w:rPr>
      </w:pPr>
      <w:r>
        <w:rPr>
          <w:rFonts w:hAnsi="Cambria Math" w:hint="eastAsia"/>
          <w:lang w:val="en-US" w:eastAsia="zh-CN"/>
        </w:rPr>
        <w:t xml:space="preserve">Since the spherical unit vector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and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can be determined according to existing procedure</w:t>
      </w:r>
      <w:r>
        <w:rPr>
          <w:rFonts w:hAnsi="Cambria Math" w:hint="eastAsia"/>
          <w:lang w:val="en-US" w:eastAsia="zh-CN"/>
        </w:rPr>
        <w:t xml:space="preserve">, once the distance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eastAsia="zh-CN"/>
          </w:rPr>
          <m:t xml:space="preserve"> </m:t>
        </m:r>
      </m:oMath>
      <w:r>
        <w:rPr>
          <w:rFonts w:hAnsi="Cambria Math" w:hint="eastAsia"/>
          <w:lang w:val="en-US" w:eastAsia="zh-CN"/>
        </w:rPr>
        <w:t xml:space="preserve">between the respective reference antenna element of BS/UE and the point associated with respective first/last scatterer have been determined, the two vectors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can be known correspondingly. The</w:t>
      </w:r>
      <w:r>
        <w:rPr>
          <w:rFonts w:hAnsi="Cambria Math" w:hint="eastAsia"/>
          <w:lang w:val="en-US" w:eastAsia="zh-CN"/>
        </w:rPr>
        <w:t xml:space="preserve"> distance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eastAsia="zh-CN"/>
          </w:rPr>
          <m:t xml:space="preserve"> , </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m:t>
            </m:r>
          </m:sub>
        </m:sSub>
      </m:oMath>
      <w:r>
        <w:rPr>
          <w:rFonts w:hAnsi="Cambria Math" w:hint="eastAsia"/>
          <w:lang w:val="en-US" w:eastAsia="zh-CN"/>
        </w:rPr>
        <w:t xml:space="preserve"> satisfies following relationship:</w:t>
      </w:r>
    </w:p>
    <w:p w:rsidR="00724026" w:rsidRDefault="006D3BEB">
      <w:pPr>
        <w:ind w:left="420"/>
        <w:rPr>
          <w:rFonts w:hAnsi="Cambria Math"/>
          <w:lang w:val="en-US" w:eastAsia="zh-CN"/>
        </w:rPr>
      </w:pPr>
      <m:oMathPara>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n</m:t>
              </m:r>
            </m:sub>
          </m:sSub>
          <m:r>
            <w:rPr>
              <w:rFonts w:ascii="Cambria Math" w:hAnsi="Cambria Math"/>
              <w:lang w:val="en-US"/>
            </w:rPr>
            <m:t>∙</m:t>
          </m:r>
          <m:r>
            <w:rPr>
              <w:rFonts w:ascii="Cambria Math" w:hAnsi="Cambria Math"/>
              <w:lang w:val="en-US" w:eastAsia="zh-CN"/>
            </w:rPr>
            <m:t>c</m:t>
          </m:r>
          <m:r>
            <w:rPr>
              <w:rFonts w:ascii="Cambria Math" w:hAnsi="Cambria Math"/>
              <w:lang w:val="en-US" w:eastAsia="zh-CN"/>
            </w:rPr>
            <m:t>+</m:t>
          </m:r>
          <m:d>
            <m:dPr>
              <m:begChr m:val="‖"/>
              <m:endChr m:val="‖"/>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eastAsia="zh-CN"/>
                    </w:rPr>
                    <m:t>r</m:t>
                  </m:r>
                </m:e>
              </m:acc>
            </m:e>
          </m:d>
        </m:oMath>
      </m:oMathPara>
    </w:p>
    <w:p w:rsidR="00724026" w:rsidRDefault="006D3BEB">
      <w:pPr>
        <w:ind w:left="420"/>
        <w:rPr>
          <w:rFonts w:hAnsi="Cambria Math"/>
          <w:lang w:val="en-US" w:eastAsia="zh-CN"/>
        </w:rPr>
      </w:pPr>
      <w:r>
        <w:rPr>
          <w:rFonts w:hAnsi="Cambria Math" w:hint="eastAsia"/>
          <w:lang w:val="en-US" w:eastAsia="zh-CN"/>
        </w:rPr>
        <w:t xml:space="preserve">where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t>
            </m:r>
          </m:sub>
        </m:sSub>
      </m:oMath>
      <w:r>
        <w:rPr>
          <w:rFonts w:hAnsi="Cambria Math" w:hint="eastAsia"/>
          <w:lang w:val="en-US" w:eastAsia="zh-CN"/>
        </w:rPr>
        <w:t xml:space="preserve"> refers to the distance from the first scatterer to the last scatterer, and </w:t>
      </w:r>
      <m:oMath>
        <m:d>
          <m:dPr>
            <m:begChr m:val="‖"/>
            <m:endChr m:val="‖"/>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eastAsia="zh-CN"/>
                  </w:rPr>
                  <m:t>r</m:t>
                </m:r>
              </m:e>
            </m:acc>
          </m:e>
        </m:d>
      </m:oMath>
      <w:r>
        <w:rPr>
          <w:rFonts w:hAnsi="Cambria Math" w:hint="eastAsia"/>
          <w:lang w:val="en-US" w:eastAsia="zh-CN"/>
        </w:rPr>
        <w:t xml:space="preserve"> represents the distance of direct path between the reference antenna element pair </w:t>
      </w:r>
      <w:r>
        <w:rPr>
          <w:lang w:val="en-US" w:eastAsia="zh-CN"/>
        </w:rPr>
        <w:t>(</w:t>
      </w:r>
      <m:oMath>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tx</m:t>
            </m:r>
          </m:sub>
          <m:sup>
            <m:r>
              <m:rPr>
                <m:sty m:val="p"/>
              </m:rPr>
              <w:rPr>
                <w:rFonts w:ascii="Cambria Math" w:hAnsi="Cambria Math"/>
                <w:lang w:val="en-US" w:eastAsia="zh-CN"/>
              </w:rPr>
              <m:t>0</m:t>
            </m:r>
          </m:sup>
        </m:sSubSup>
        <m:r>
          <m:rPr>
            <m:sty m:val="p"/>
          </m:rPr>
          <w:rPr>
            <w:rFonts w:ascii="Cambria Math" w:hAnsi="Cambria Math"/>
            <w:lang w:val="en-US" w:eastAsia="zh-CN"/>
          </w:rPr>
          <m:t>,</m:t>
        </m:r>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rx</m:t>
            </m:r>
          </m:sub>
          <m:sup>
            <m:r>
              <m:rPr>
                <m:sty m:val="p"/>
              </m:rPr>
              <w:rPr>
                <w:rFonts w:ascii="Cambria Math" w:hAnsi="Cambria Math"/>
                <w:lang w:val="en-US" w:eastAsia="zh-CN"/>
              </w:rPr>
              <m:t>0</m:t>
            </m:r>
          </m:sup>
        </m:sSubSup>
      </m:oMath>
      <w:r>
        <w:rPr>
          <w:lang w:val="en-US" w:eastAsia="zh-CN"/>
        </w:rPr>
        <w:t>)</w:t>
      </w:r>
      <w:r>
        <w:rPr>
          <w:rFonts w:hint="eastAsia"/>
          <w:lang w:val="en-US" w:eastAsia="zh-CN"/>
        </w:rPr>
        <w:t xml:space="preserve">, </w:t>
      </w:r>
      <m:oMath>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n</m:t>
            </m:r>
          </m:sub>
        </m:sSub>
      </m:oMath>
      <w:r>
        <w:rPr>
          <w:rFonts w:hAnsi="Cambria Math" w:hint="eastAsia"/>
          <w:lang w:val="en-US" w:eastAsia="zh-CN"/>
        </w:rPr>
        <w:t xml:space="preserve"> represents the relative cluster delay for the cluster </w:t>
      </w:r>
      <w:r>
        <w:rPr>
          <w:rFonts w:hAnsi="Cambria Math" w:hint="eastAsia"/>
          <w:i/>
          <w:iCs/>
          <w:lang w:val="en-US" w:eastAsia="zh-CN"/>
        </w:rPr>
        <w:t>n</w:t>
      </w:r>
      <w:r>
        <w:rPr>
          <w:rFonts w:hAnsi="Cambria Math" w:hint="eastAsia"/>
          <w:lang w:val="en-US" w:eastAsia="zh-CN"/>
        </w:rPr>
        <w:t xml:space="preserve">, </w:t>
      </w:r>
      <m:oMath>
        <m:r>
          <w:rPr>
            <w:rFonts w:ascii="Cambria Math" w:hAnsi="Cambria Math"/>
            <w:lang w:val="en-US" w:eastAsia="zh-CN"/>
          </w:rPr>
          <m:t>c</m:t>
        </m:r>
      </m:oMath>
      <w:r>
        <w:rPr>
          <w:rFonts w:hAnsi="Cambria Math" w:hint="eastAsia"/>
          <w:lang w:val="en-US" w:eastAsia="zh-CN"/>
        </w:rPr>
        <w:t xml:space="preserve"> is the speed light. The distance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eastAsia="zh-CN"/>
          </w:rPr>
          <m:t xml:space="preserve"> , </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m:t>
            </m:r>
          </m:sub>
        </m:sSub>
      </m:oMath>
      <w:r>
        <w:rPr>
          <w:rFonts w:hAnsi="Cambria Math" w:hint="eastAsia"/>
          <w:lang w:val="en-US" w:eastAsia="zh-CN"/>
        </w:rPr>
        <w:t xml:space="preserve"> cannot be directly calculated from the above formulation. In such case, one possible way is to determine the distance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eastAsia="zh-CN"/>
          </w:rPr>
          <m:t xml:space="preserve"> , </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m:t>
            </m:r>
          </m:sub>
        </m:sSub>
      </m:oMath>
      <w:r>
        <w:rPr>
          <w:rFonts w:hAnsi="Cambria Math" w:hint="eastAsia"/>
          <w:lang w:val="en-US" w:eastAsia="zh-CN"/>
        </w:rPr>
        <w:t xml:space="preserve"> following a sp</w:t>
      </w:r>
      <w:r>
        <w:rPr>
          <w:rFonts w:hAnsi="Cambria Math" w:hint="eastAsia"/>
          <w:lang w:val="en-US" w:eastAsia="zh-CN"/>
        </w:rPr>
        <w:t>ecific distribution (e.g., uniform distribution) and simultaneously satisfying some restricted conditions (e.g., cluster delay).</w:t>
      </w:r>
    </w:p>
    <w:p w:rsidR="00724026" w:rsidRDefault="006D3BEB">
      <w:pPr>
        <w:ind w:left="420"/>
        <w:rPr>
          <w:rFonts w:hAnsi="Cambria Math"/>
          <w:lang w:val="en-US" w:eastAsia="zh-CN"/>
        </w:rPr>
      </w:pPr>
      <w:r>
        <w:rPr>
          <w:rFonts w:hAnsi="Cambria Math" w:hint="eastAsia"/>
          <w:lang w:val="en-US" w:eastAsia="zh-CN"/>
        </w:rPr>
        <w:t>The detailed procedure of Option-1 can be given as following as an example:</w:t>
      </w:r>
    </w:p>
    <w:p w:rsidR="00724026" w:rsidRDefault="006D3BEB">
      <w:pPr>
        <w:numPr>
          <w:ilvl w:val="0"/>
          <w:numId w:val="26"/>
        </w:numPr>
        <w:rPr>
          <w:rFonts w:eastAsia="等线"/>
          <w:lang w:val="en-US" w:eastAsia="zh-CN"/>
        </w:rPr>
      </w:pPr>
      <w:r>
        <w:rPr>
          <w:rFonts w:hint="eastAsia"/>
          <w:lang w:val="en-US" w:eastAsia="zh-CN"/>
        </w:rPr>
        <w:t>Generate the channel parameters with the existing p</w:t>
      </w:r>
      <w:r>
        <w:rPr>
          <w:rFonts w:hint="eastAsia"/>
          <w:lang w:val="en-US" w:eastAsia="zh-CN"/>
        </w:rPr>
        <w:t>rocedure for</w:t>
      </w:r>
      <w:r>
        <w:rPr>
          <w:rFonts w:eastAsia="等线" w:hint="eastAsia"/>
          <w:lang w:val="en-US" w:eastAsia="zh-CN"/>
        </w:rPr>
        <w:t xml:space="preserve"> an reference antenna element pair </w:t>
      </w:r>
      <w:r>
        <w:rPr>
          <w:rFonts w:hAnsi="Cambria Math" w:hint="eastAsia"/>
          <w:lang w:val="en-US" w:eastAsia="zh-CN"/>
        </w:rPr>
        <w:t xml:space="preserve"> </w:t>
      </w:r>
      <w:r>
        <w:rPr>
          <w:lang w:val="en-US" w:eastAsia="zh-CN"/>
        </w:rPr>
        <w:t>(</w:t>
      </w:r>
      <m:oMath>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tx</m:t>
            </m:r>
          </m:sub>
          <m:sup>
            <m:r>
              <m:rPr>
                <m:sty m:val="p"/>
              </m:rPr>
              <w:rPr>
                <w:rFonts w:ascii="Cambria Math" w:hAnsi="Cambria Math"/>
                <w:lang w:val="en-US" w:eastAsia="zh-CN"/>
              </w:rPr>
              <m:t>0</m:t>
            </m:r>
          </m:sup>
        </m:sSubSup>
        <m:r>
          <m:rPr>
            <m:sty m:val="p"/>
          </m:rPr>
          <w:rPr>
            <w:rFonts w:ascii="Cambria Math" w:hAnsi="Cambria Math"/>
            <w:lang w:val="en-US" w:eastAsia="zh-CN"/>
          </w:rPr>
          <m:t>,</m:t>
        </m:r>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rx</m:t>
            </m:r>
          </m:sub>
          <m:sup>
            <m:r>
              <m:rPr>
                <m:sty m:val="p"/>
              </m:rPr>
              <w:rPr>
                <w:rFonts w:ascii="Cambria Math" w:hAnsi="Cambria Math"/>
                <w:lang w:val="en-US" w:eastAsia="zh-CN"/>
              </w:rPr>
              <m:t>0</m:t>
            </m:r>
          </m:sup>
        </m:sSubSup>
      </m:oMath>
      <w:r>
        <w:rPr>
          <w:lang w:val="en-US" w:eastAsia="zh-CN"/>
        </w:rPr>
        <w:t>)</w:t>
      </w:r>
      <w:r>
        <w:rPr>
          <w:rFonts w:hint="eastAsia"/>
          <w:lang w:val="en-US" w:eastAsia="zh-CN"/>
        </w:rPr>
        <w:t xml:space="preserve">, e.g., the spherical unit vector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w:t>
      </w:r>
      <w:r>
        <w:rPr>
          <w:rFonts w:hint="eastAsia"/>
          <w:lang w:val="en-US" w:eastAsia="zh-CN"/>
        </w:rPr>
        <w:t xml:space="preserve">with azimuth departure angle and elevation departure angle, the </w:t>
      </w:r>
      <w:r>
        <w:rPr>
          <w:rFonts w:hint="eastAsia"/>
          <w:lang w:val="en-US" w:eastAsia="zh-CN"/>
        </w:rPr>
        <w:lastRenderedPageBreak/>
        <w:t xml:space="preserve">spherical unit vector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with azimuth arrival angle and elevation ar</w:t>
      </w:r>
      <w:r>
        <w:rPr>
          <w:rFonts w:hAnsi="Cambria Math" w:hint="eastAsia"/>
          <w:lang w:val="en-US" w:eastAsia="zh-CN"/>
        </w:rPr>
        <w:t xml:space="preserve">rival angle, the relative cluster delay </w:t>
      </w:r>
      <m:oMath>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n</m:t>
            </m:r>
          </m:sub>
        </m:sSub>
      </m:oMath>
      <w:r>
        <w:rPr>
          <w:rFonts w:hAnsi="Cambria Math" w:hint="eastAsia"/>
          <w:lang w:val="en-US" w:eastAsia="zh-CN"/>
        </w:rPr>
        <w:t xml:space="preserve"> and etc.</w:t>
      </w:r>
    </w:p>
    <w:p w:rsidR="00724026" w:rsidRDefault="006D3BEB">
      <w:pPr>
        <w:numPr>
          <w:ilvl w:val="0"/>
          <w:numId w:val="26"/>
        </w:numPr>
        <w:rPr>
          <w:rFonts w:eastAsia="等线"/>
          <w:lang w:val="en-US" w:eastAsia="zh-CN"/>
        </w:rPr>
      </w:pPr>
      <w:r>
        <w:rPr>
          <w:rFonts w:eastAsia="等线" w:hint="eastAsia"/>
          <w:lang w:val="en-US" w:eastAsia="zh-CN"/>
        </w:rPr>
        <w:t xml:space="preserve">Generate the distance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eastAsia="zh-CN"/>
          </w:rPr>
          <m:t xml:space="preserve"> , </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m:t>
            </m:r>
          </m:sub>
        </m:sSub>
      </m:oMath>
      <w:r>
        <w:rPr>
          <w:rFonts w:hAnsi="Cambria Math" w:hint="eastAsia"/>
          <w:lang w:val="en-US" w:eastAsia="zh-CN"/>
        </w:rPr>
        <w:t>between the reference antenna element of BS/UE and the points associated with first/last scatterer following a specific distribution (e.g., uniform distribution), respecti</w:t>
      </w:r>
      <w:r>
        <w:rPr>
          <w:rFonts w:hAnsi="Cambria Math" w:hint="eastAsia"/>
          <w:lang w:val="en-US" w:eastAsia="zh-CN"/>
        </w:rPr>
        <w:t xml:space="preserve">vely. The generated distance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eastAsia="zh-CN"/>
          </w:rPr>
          <m:t xml:space="preserve"> , </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m:t>
            </m:r>
          </m:sub>
        </m:sSub>
      </m:oMath>
      <w:r>
        <w:rPr>
          <w:rFonts w:hAnsi="Cambria Math" w:hint="eastAsia"/>
          <w:lang w:val="en-US" w:eastAsia="zh-CN"/>
        </w:rPr>
        <w:t xml:space="preserve"> shall also consider the restriction of cluster delay </w:t>
      </w:r>
      <m:oMath>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n</m:t>
            </m:r>
          </m:sub>
        </m:sSub>
      </m:oMath>
      <w:r>
        <w:rPr>
          <w:rFonts w:hAnsi="Cambria Math" w:hint="eastAsia"/>
          <w:lang w:val="en-US" w:eastAsia="zh-CN"/>
        </w:rPr>
        <w:t xml:space="preserve"> and the direct propagation distance </w:t>
      </w:r>
      <m:oMath>
        <m:d>
          <m:dPr>
            <m:begChr m:val="‖"/>
            <m:endChr m:val="‖"/>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eastAsia="zh-CN"/>
                  </w:rPr>
                  <m:t>r</m:t>
                </m:r>
              </m:e>
            </m:acc>
          </m:e>
        </m:d>
      </m:oMath>
      <w:r>
        <w:rPr>
          <w:rFonts w:hAnsi="Cambria Math" w:hint="eastAsia"/>
          <w:lang w:val="en-US" w:eastAsia="zh-CN"/>
        </w:rPr>
        <w:t xml:space="preserve"> between the reference antenna element pair.</w:t>
      </w:r>
    </w:p>
    <w:p w:rsidR="00724026" w:rsidRDefault="006D3BEB">
      <w:pPr>
        <w:numPr>
          <w:ilvl w:val="0"/>
          <w:numId w:val="26"/>
        </w:numPr>
        <w:rPr>
          <w:rFonts w:eastAsia="等线"/>
          <w:lang w:val="en-US" w:eastAsia="zh-CN"/>
        </w:rPr>
      </w:pPr>
      <w:r>
        <w:rPr>
          <w:rFonts w:hAnsi="Cambria Math" w:hint="eastAsia"/>
          <w:lang w:val="en-US" w:eastAsia="zh-CN"/>
        </w:rPr>
        <w:t xml:space="preserve">Obtain the vector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w:t>
      </w:r>
      <w:r>
        <w:rPr>
          <w:rFonts w:eastAsia="等线" w:hint="eastAsia"/>
          <w:lang w:val="en-US" w:eastAsia="zh-CN"/>
        </w:rPr>
        <w:t xml:space="preserve">pointing from the </w:t>
      </w:r>
      <w:r>
        <w:rPr>
          <w:rFonts w:eastAsia="等线" w:hint="eastAsia"/>
          <w:lang w:val="en-US" w:eastAsia="zh-CN"/>
        </w:rPr>
        <w:t xml:space="preserve">reference antenna element </w:t>
      </w:r>
      <m:oMath>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tx</m:t>
            </m:r>
          </m:sub>
          <m:sup>
            <m:r>
              <m:rPr>
                <m:sty m:val="p"/>
              </m:rPr>
              <w:rPr>
                <w:rFonts w:ascii="Cambria Math" w:hAnsi="Cambria Math"/>
                <w:lang w:val="en-US" w:eastAsia="zh-CN"/>
              </w:rPr>
              <m:t>0</m:t>
            </m:r>
          </m:sup>
        </m:sSubSup>
      </m:oMath>
      <w:r>
        <w:rPr>
          <w:rFonts w:hAnsi="Cambria Math" w:hint="eastAsia"/>
          <w:lang w:val="en-US" w:eastAsia="zh-CN"/>
        </w:rPr>
        <w:t xml:space="preserve"> of BS to the point associated with first scatterer, and the vector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w:t>
      </w:r>
      <w:r>
        <w:rPr>
          <w:rFonts w:eastAsia="等线" w:hint="eastAsia"/>
          <w:lang w:val="en-US" w:eastAsia="zh-CN"/>
        </w:rPr>
        <w:t xml:space="preserve">pointing from the reference antenna element </w:t>
      </w:r>
      <m:oMath>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rx</m:t>
            </m:r>
          </m:sub>
          <m:sup>
            <m:r>
              <m:rPr>
                <m:sty m:val="p"/>
              </m:rPr>
              <w:rPr>
                <w:rFonts w:ascii="Cambria Math" w:hAnsi="Cambria Math"/>
                <w:lang w:val="en-US" w:eastAsia="zh-CN"/>
              </w:rPr>
              <m:t>0</m:t>
            </m:r>
          </m:sup>
        </m:sSubSup>
      </m:oMath>
      <w:r>
        <w:rPr>
          <w:rFonts w:hAnsi="Cambria Math" w:hint="eastAsia"/>
          <w:lang w:val="en-US" w:eastAsia="zh-CN"/>
        </w:rPr>
        <w:t xml:space="preserve"> of UE to the point associated with last scatterer.</w:t>
      </w:r>
    </w:p>
    <w:p w:rsidR="00724026" w:rsidRDefault="006D3BEB">
      <w:pPr>
        <w:numPr>
          <w:ilvl w:val="0"/>
          <w:numId w:val="26"/>
        </w:numPr>
        <w:rPr>
          <w:rFonts w:eastAsia="等线"/>
          <w:lang w:val="en-US" w:eastAsia="zh-CN"/>
        </w:rPr>
      </w:pPr>
      <w:r>
        <w:rPr>
          <w:rFonts w:hAnsi="Cambria Math" w:hint="eastAsia"/>
          <w:lang w:val="en-US" w:eastAsia="zh-CN"/>
        </w:rPr>
        <w:t xml:space="preserve">According to the two vectors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and the antenna element coordinates of BS/UE side, obtain the vector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pointing from </w:t>
      </w:r>
      <w:r>
        <w:rPr>
          <w:rFonts w:eastAsia="等线" w:hint="eastAsia"/>
          <w:lang w:val="en-US" w:eastAsia="zh-CN"/>
        </w:rPr>
        <w:t xml:space="preserve">the antenna element </w:t>
      </w:r>
      <m:oMath>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tx</m:t>
            </m:r>
          </m:sub>
          <m:sup>
            <m:r>
              <m:rPr>
                <m:sty m:val="p"/>
              </m:rPr>
              <w:rPr>
                <w:rFonts w:ascii="Cambria Math" w:hAnsi="Cambria Math"/>
                <w:lang w:val="en-US" w:eastAsia="zh-CN"/>
              </w:rPr>
              <m:t>s</m:t>
            </m:r>
          </m:sup>
        </m:sSubSup>
      </m:oMath>
      <w:r>
        <w:rPr>
          <w:rFonts w:hAnsi="Cambria Math" w:hint="eastAsia"/>
          <w:lang w:val="en-US" w:eastAsia="zh-CN"/>
        </w:rPr>
        <w:t xml:space="preserve"> of BS to the point associated with first scatterer, and the vecto</w:t>
      </w:r>
      <w:r>
        <w:rPr>
          <w:rFonts w:hAnsi="Cambria Math" w:hint="eastAsia"/>
          <w:lang w:val="en-US" w:eastAsia="zh-CN"/>
        </w:rPr>
        <w:t xml:space="preserve">r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w:t>
      </w:r>
      <w:r>
        <w:rPr>
          <w:rFonts w:eastAsia="等线" w:hint="eastAsia"/>
          <w:lang w:val="en-US" w:eastAsia="zh-CN"/>
        </w:rPr>
        <w:t xml:space="preserve">pointing from the antenna element </w:t>
      </w:r>
      <m:oMath>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rx</m:t>
            </m:r>
          </m:sub>
          <m:sup>
            <m:r>
              <m:rPr>
                <m:sty m:val="p"/>
              </m:rPr>
              <w:rPr>
                <w:rFonts w:ascii="Cambria Math" w:hAnsi="Cambria Math"/>
                <w:lang w:val="en-US" w:eastAsia="zh-CN"/>
              </w:rPr>
              <m:t>u</m:t>
            </m:r>
          </m:sup>
        </m:sSubSup>
      </m:oMath>
      <w:r>
        <w:rPr>
          <w:rFonts w:hAnsi="Cambria Math" w:hint="eastAsia"/>
          <w:lang w:val="en-US" w:eastAsia="zh-CN"/>
        </w:rPr>
        <w:t xml:space="preserve">  of UE to the point associated with last scatterer, respectively.</w:t>
      </w:r>
    </w:p>
    <w:p w:rsidR="00724026" w:rsidRDefault="006D3BEB">
      <w:pPr>
        <w:numPr>
          <w:ilvl w:val="0"/>
          <w:numId w:val="26"/>
        </w:numPr>
        <w:rPr>
          <w:rFonts w:eastAsia="等线"/>
          <w:lang w:val="en-US" w:eastAsia="zh-CN"/>
        </w:rPr>
      </w:pPr>
      <w:r>
        <w:rPr>
          <w:rFonts w:hAnsi="Cambria Math" w:hint="eastAsia"/>
          <w:lang w:val="en-US" w:eastAsia="zh-CN"/>
        </w:rPr>
        <w:t xml:space="preserve">According to the vectors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and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obtain the distance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e>
        </m:d>
      </m:oMath>
      <w:r>
        <w:rPr>
          <w:rFonts w:hAnsi="Cambria Math" w:hint="eastAsia"/>
          <w:lang w:val="en-US" w:eastAsia="zh-CN"/>
        </w:rPr>
        <w:t xml:space="preserve"> between the BS </w:t>
      </w:r>
      <w:r>
        <w:rPr>
          <w:rFonts w:eastAsia="等线" w:hint="eastAsia"/>
          <w:lang w:val="en-US" w:eastAsia="zh-CN"/>
        </w:rPr>
        <w:t xml:space="preserve">antenna element </w:t>
      </w:r>
      <m:oMath>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tx</m:t>
            </m:r>
          </m:sub>
          <m:sup>
            <m:r>
              <m:rPr>
                <m:sty m:val="p"/>
              </m:rPr>
              <w:rPr>
                <w:rFonts w:ascii="Cambria Math" w:hAnsi="Cambria Math"/>
                <w:lang w:val="en-US" w:eastAsia="zh-CN"/>
              </w:rPr>
              <m:t>s</m:t>
            </m:r>
          </m:sup>
        </m:sSubSup>
      </m:oMath>
      <w:r>
        <w:rPr>
          <w:rFonts w:hAnsi="Cambria Math" w:hint="eastAsia"/>
          <w:lang w:val="en-US" w:eastAsia="zh-CN"/>
        </w:rPr>
        <w:t xml:space="preserve"> of BS and the point associated with first scatterer, and the distance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e>
        </m:d>
      </m:oMath>
      <w:r>
        <w:rPr>
          <w:rFonts w:hAnsi="Cambria Math" w:hint="eastAsia"/>
          <w:lang w:val="en-US" w:eastAsia="zh-CN"/>
        </w:rPr>
        <w:t xml:space="preserve"> between the UE </w:t>
      </w:r>
      <w:r>
        <w:rPr>
          <w:rFonts w:eastAsia="等线" w:hint="eastAsia"/>
          <w:lang w:val="en-US" w:eastAsia="zh-CN"/>
        </w:rPr>
        <w:t xml:space="preserve">antenna element </w:t>
      </w:r>
      <m:oMath>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rx</m:t>
            </m:r>
          </m:sub>
          <m:sup>
            <m:r>
              <m:rPr>
                <m:sty m:val="p"/>
              </m:rPr>
              <w:rPr>
                <w:rFonts w:ascii="Cambria Math" w:hAnsi="Cambria Math"/>
                <w:lang w:val="en-US" w:eastAsia="zh-CN"/>
              </w:rPr>
              <m:t>u</m:t>
            </m:r>
          </m:sup>
        </m:sSubSup>
      </m:oMath>
      <w:r>
        <w:rPr>
          <w:rFonts w:hAnsi="Cambria Math" w:hint="eastAsia"/>
          <w:lang w:val="en-US" w:eastAsia="zh-CN"/>
        </w:rPr>
        <w:t xml:space="preserve"> of UE and the point associated with last scatterer.</w:t>
      </w:r>
    </w:p>
    <w:p w:rsidR="00724026" w:rsidRDefault="006D3BEB">
      <w:pPr>
        <w:numPr>
          <w:ilvl w:val="0"/>
          <w:numId w:val="26"/>
        </w:numPr>
        <w:rPr>
          <w:rFonts w:eastAsia="等线"/>
          <w:lang w:val="en-US" w:eastAsia="zh-CN"/>
        </w:rPr>
      </w:pPr>
      <w:r>
        <w:rPr>
          <w:rFonts w:hAnsi="Cambria Math" w:hint="eastAsia"/>
          <w:lang w:val="en-US" w:eastAsia="zh-CN"/>
        </w:rPr>
        <w:t>Calculate the antenna elemen</w:t>
      </w:r>
      <w:r>
        <w:rPr>
          <w:rFonts w:hAnsi="Cambria Math" w:hint="eastAsia"/>
          <w:lang w:val="en-US" w:eastAsia="zh-CN"/>
        </w:rPr>
        <w:t>t-wise channel parameters as following:</w:t>
      </w:r>
    </w:p>
    <w:p w:rsidR="00724026" w:rsidRDefault="006D3BEB">
      <w:pPr>
        <w:pStyle w:val="aff5"/>
        <w:numPr>
          <w:ilvl w:val="0"/>
          <w:numId w:val="27"/>
        </w:numPr>
        <w:rPr>
          <w:rFonts w:hAnsi="Cambria Math"/>
          <w:lang w:val="en-US" w:eastAsia="zh-CN"/>
        </w:rPr>
      </w:pPr>
      <w:r>
        <w:rPr>
          <w:rFonts w:hAnsi="Cambria Math" w:hint="eastAsia"/>
          <w:lang w:val="en-US" w:eastAsia="zh-CN"/>
        </w:rPr>
        <w:t xml:space="preserve">Phase: </w:t>
      </w:r>
    </w:p>
    <w:p w:rsidR="00724026" w:rsidRDefault="006D3BEB">
      <w:pPr>
        <w:pStyle w:val="aff5"/>
        <w:ind w:left="420"/>
        <w:rPr>
          <w:rFonts w:hAnsi="Cambria Math"/>
          <w:lang w:val="en-US" w:eastAsia="zh-CN"/>
        </w:rPr>
      </w:pPr>
      <m:oMathPara>
        <m:oMath>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1</m:t>
                          </m:r>
                        </m:sub>
                      </m:sSub>
                      <m:r>
                        <w:rPr>
                          <w:rFonts w:ascii="Cambria Math" w:hAnsi="Cambria Math"/>
                          <w:kern w:val="24"/>
                          <w:sz w:val="18"/>
                          <w:szCs w:val="18"/>
                          <w:lang w:val="en-US" w:eastAsia="zh-CN"/>
                        </w:rPr>
                        <m:t>-</m:t>
                      </m:r>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2</m:t>
                          </m:r>
                        </m:sub>
                      </m:sSub>
                      <m:r>
                        <w:rPr>
                          <w:rFonts w:ascii="Cambria Math" w:hAnsi="Cambria Math"/>
                          <w:kern w:val="24"/>
                          <w:sz w:val="18"/>
                          <w:szCs w:val="18"/>
                          <w:lang w:val="en-US" w:eastAsia="zh-CN"/>
                        </w:rPr>
                        <m:t>-</m:t>
                      </m:r>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oMath>
      </m:oMathPara>
    </w:p>
    <w:p w:rsidR="00724026" w:rsidRDefault="006D3BEB">
      <w:pPr>
        <w:pStyle w:val="aff5"/>
        <w:numPr>
          <w:ilvl w:val="0"/>
          <w:numId w:val="28"/>
        </w:numPr>
        <w:rPr>
          <w:rFonts w:hAnsi="Cambria Math"/>
          <w:lang w:val="en-US" w:eastAsia="zh-CN"/>
        </w:rPr>
      </w:pPr>
      <w:r>
        <w:rPr>
          <w:rFonts w:hAnsi="Cambria Math" w:hint="eastAsia"/>
          <w:lang w:val="en-US" w:eastAsia="zh-CN"/>
        </w:rPr>
        <w:t xml:space="preserve">Angular domain parameters: The zenith and azimuth angles can be calculated based on the respective vector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and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w:t>
      </w:r>
    </w:p>
    <w:p w:rsidR="00724026" w:rsidRDefault="006D3BEB">
      <w:pPr>
        <w:pStyle w:val="aff5"/>
        <w:numPr>
          <w:ilvl w:val="0"/>
          <w:numId w:val="28"/>
        </w:numPr>
        <w:rPr>
          <w:rFonts w:hAnsi="Cambria Math"/>
          <w:lang w:val="en-US" w:eastAsia="zh-CN"/>
        </w:rPr>
      </w:pPr>
      <w:r>
        <w:rPr>
          <w:rFonts w:hAnsi="Cambria Math" w:hint="eastAsia"/>
          <w:lang w:val="en-US" w:eastAsia="zh-CN"/>
        </w:rPr>
        <w:t>Delay:</w:t>
      </w:r>
    </w:p>
    <w:p w:rsidR="00724026" w:rsidRDefault="006D3BEB">
      <w:pPr>
        <w:ind w:left="420"/>
        <w:jc w:val="center"/>
        <w:rPr>
          <w:rFonts w:hAnsi="Cambria Math"/>
          <w:iCs/>
        </w:rPr>
      </w:pPr>
      <m:oMathPara>
        <m:oMath>
          <m:r>
            <w:rPr>
              <w:rFonts w:ascii="Cambria Math" w:hAnsi="Cambria Math"/>
            </w:rPr>
            <m:t>δ</m:t>
          </m:r>
          <m:d>
            <m:dPr>
              <m:ctrlPr>
                <w:rPr>
                  <w:rFonts w:ascii="Cambria Math" w:hAnsi="Cambria Math"/>
                  <w:i/>
                  <w:iCs/>
                </w:rPr>
              </m:ctrlPr>
            </m:dPr>
            <m:e>
              <m:r>
                <w:rPr>
                  <w:rFonts w:ascii="Cambria Math" w:hAnsi="Cambria Math"/>
                </w:rPr>
                <m:t>τ</m:t>
              </m:r>
              <m: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n</m:t>
                  </m:r>
                </m:sub>
              </m:sSub>
              <m: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n</m:t>
                  </m:r>
                  <m:r>
                    <w:rPr>
                      <w:rFonts w:ascii="Cambria Math" w:hAnsi="Cambria Math"/>
                    </w:rPr>
                    <m:t>,</m:t>
                  </m:r>
                  <m:r>
                    <w:rPr>
                      <w:rFonts w:ascii="Cambria Math" w:hAnsi="Cambria Math"/>
                    </w:rPr>
                    <m:t>s</m:t>
                  </m:r>
                  <m:r>
                    <w:rPr>
                      <w:rFonts w:ascii="Cambria Math" w:hAnsi="Cambria Math"/>
                    </w:rPr>
                    <m:t>,</m:t>
                  </m:r>
                  <m:r>
                    <w:rPr>
                      <w:rFonts w:ascii="Cambria Math" w:hAnsi="Cambria Math"/>
                    </w:rPr>
                    <m:t>u</m:t>
                  </m:r>
                </m:sub>
              </m:sSub>
            </m:e>
          </m:d>
        </m:oMath>
      </m:oMathPara>
    </w:p>
    <w:p w:rsidR="00724026" w:rsidRDefault="006D3BEB">
      <w:pPr>
        <w:ind w:leftChars="480" w:left="960"/>
        <w:rPr>
          <w:rFonts w:hAnsi="Cambria Math"/>
          <w:lang w:val="en-US" w:eastAsia="zh-CN"/>
        </w:rPr>
      </w:pPr>
      <w:r>
        <w:rPr>
          <w:rFonts w:hAnsi="Cambria Math" w:hint="eastAsia"/>
          <w:iCs/>
          <w:lang w:val="en-US" w:eastAsia="zh-CN"/>
        </w:rPr>
        <w:t xml:space="preserve">where </w:t>
      </w:r>
      <m:oMath>
        <m:sSub>
          <m:sSubPr>
            <m:ctrlPr>
              <w:rPr>
                <w:rFonts w:ascii="Cambria Math" w:hAnsi="Cambria Math"/>
                <w:i/>
                <w:iCs/>
              </w:rPr>
            </m:ctrlPr>
          </m:sSubPr>
          <m:e>
            <m:r>
              <w:rPr>
                <w:rFonts w:ascii="Cambria Math" w:hAnsi="Cambria Math"/>
              </w:rPr>
              <m:t>τ</m:t>
            </m:r>
          </m:e>
          <m:sub>
            <m:r>
              <w:rPr>
                <w:rFonts w:ascii="Cambria Math" w:hAnsi="Cambria Math"/>
              </w:rPr>
              <m:t>n</m:t>
            </m:r>
            <m:r>
              <w:rPr>
                <w:rFonts w:ascii="Cambria Math" w:hAnsi="Cambria Math"/>
              </w:rPr>
              <m:t>,</m:t>
            </m:r>
            <m:r>
              <w:rPr>
                <w:rFonts w:ascii="Cambria Math" w:hAnsi="Cambria Math"/>
              </w:rPr>
              <m:t>s</m:t>
            </m:r>
            <m:r>
              <w:rPr>
                <w:rFonts w:ascii="Cambria Math" w:hAnsi="Cambria Math"/>
              </w:rPr>
              <m:t>,</m:t>
            </m:r>
            <m:r>
              <w:rPr>
                <w:rFonts w:ascii="Cambria Math" w:hAnsi="Cambria Math"/>
              </w:rPr>
              <m:t>u</m:t>
            </m:r>
          </m:sub>
        </m:sSub>
        <m:r>
          <w:rPr>
            <w:rFonts w:ascii="Cambria Math" w:hAnsi="Cambria Math"/>
            <w:lang w:val="en-US" w:eastAsia="zh-CN"/>
          </w:rPr>
          <m:t>=</m:t>
        </m:r>
        <m:f>
          <m:fPr>
            <m:ctrlPr>
              <w:rPr>
                <w:rFonts w:ascii="Cambria Math" w:hAnsi="Cambria Math"/>
                <w:i/>
                <w:iCs/>
                <w:lang w:val="en-US" w:eastAsia="zh-CN"/>
              </w:rPr>
            </m:ctrlPr>
          </m:fPr>
          <m:num>
            <m:d>
              <m:dPr>
                <m:ctrlPr>
                  <w:rPr>
                    <w:rFonts w:ascii="Cambria Math" w:hAnsi="Cambria Math"/>
                    <w:i/>
                    <w:iCs/>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1</m:t>
                    </m:r>
                  </m:sub>
                </m:sSub>
              </m:e>
            </m:d>
            <m:r>
              <w:rPr>
                <w:rFonts w:ascii="Cambria Math" w:hAnsi="Cambria Math"/>
                <w:lang w:val="en-US" w:eastAsia="zh-CN"/>
              </w:rPr>
              <m:t>+</m:t>
            </m:r>
            <m:d>
              <m:dPr>
                <m:ctrlPr>
                  <w:rPr>
                    <w:rFonts w:ascii="Cambria Math" w:hAnsi="Cambria Math"/>
                    <w:i/>
                    <w:iCs/>
                    <w:lang w:val="en-US" w:eastAsia="zh-CN"/>
                  </w:rPr>
                </m:ctrlPr>
              </m:dPr>
              <m:e>
                <m:sSub>
                  <m:sSubPr>
                    <m:ctrlPr>
                      <w:rPr>
                        <w:rFonts w:ascii="Cambria Math" w:hAnsi="Cambria Math"/>
                        <w:i/>
                        <w:iCs/>
                        <w:kern w:val="24"/>
                        <w:sz w:val="18"/>
                        <w:szCs w:val="18"/>
                      </w:rPr>
                    </m:ctrlPr>
                  </m:sSub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r>
                      <w:rPr>
                        <w:rFonts w:ascii="Cambria Math" w:hAnsi="Cambria Math"/>
                        <w:kern w:val="24"/>
                        <w:sz w:val="18"/>
                        <w:szCs w:val="18"/>
                        <w:lang w:val="en-US" w:eastAsia="zh-CN"/>
                      </w:rPr>
                      <m:t>d</m:t>
                    </m:r>
                  </m:e>
                  <m:sub>
                    <m:r>
                      <w:rPr>
                        <w:rFonts w:ascii="Cambria Math" w:hAnsi="Cambria Math"/>
                        <w:kern w:val="24"/>
                        <w:sz w:val="18"/>
                        <w:szCs w:val="18"/>
                        <w:lang w:val="en-US" w:eastAsia="zh-CN"/>
                      </w:rPr>
                      <m:t>2</m:t>
                    </m:r>
                  </m:sub>
                </m:sSub>
              </m:e>
            </m:d>
          </m:num>
          <m:den>
            <m:r>
              <w:rPr>
                <w:rFonts w:ascii="Cambria Math" w:hAnsi="Cambria Math"/>
                <w:lang w:val="en-US" w:eastAsia="zh-CN"/>
              </w:rPr>
              <m:t>c</m:t>
            </m:r>
          </m:den>
        </m:f>
      </m:oMath>
      <w:r>
        <w:rPr>
          <w:rFonts w:hAnsi="Cambria Math" w:hint="eastAsia"/>
          <w:iCs/>
          <w:lang w:val="en-US" w:eastAsia="zh-CN"/>
        </w:rPr>
        <w:t xml:space="preserve"> is the delay difference </w:t>
      </w:r>
      <w:r>
        <w:rPr>
          <w:rFonts w:hAnsi="Cambria Math" w:hint="eastAsia"/>
          <w:lang w:val="en-US" w:eastAsia="zh-CN"/>
        </w:rPr>
        <w:t xml:space="preserve">for the cluster </w:t>
      </w:r>
      <w:r>
        <w:rPr>
          <w:rFonts w:hAnsi="Cambria Math" w:hint="eastAsia"/>
          <w:i/>
          <w:iCs/>
          <w:lang w:val="en-US" w:eastAsia="zh-CN"/>
        </w:rPr>
        <w:t>n</w:t>
      </w:r>
      <w:r>
        <w:rPr>
          <w:rFonts w:hAnsi="Cambria Math" w:hint="eastAsia"/>
          <w:lang w:val="en-US" w:eastAsia="zh-CN"/>
        </w:rPr>
        <w:t xml:space="preserve"> between the delay of antenna element pair </w:t>
      </w:r>
      <w:r>
        <w:rPr>
          <w:lang w:val="en-US" w:eastAsia="zh-CN"/>
        </w:rPr>
        <w:t>(</w:t>
      </w:r>
      <m:oMath>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tx</m:t>
            </m:r>
          </m:sub>
          <m:sup>
            <m:r>
              <m:rPr>
                <m:sty m:val="p"/>
              </m:rPr>
              <w:rPr>
                <w:rFonts w:ascii="Cambria Math" w:hAnsi="Cambria Math"/>
                <w:lang w:val="en-US" w:eastAsia="zh-CN"/>
              </w:rPr>
              <m:t>s</m:t>
            </m:r>
          </m:sup>
        </m:sSubSup>
        <m:r>
          <m:rPr>
            <m:sty m:val="p"/>
          </m:rPr>
          <w:rPr>
            <w:rFonts w:ascii="Cambria Math" w:hAnsi="Cambria Math"/>
            <w:lang w:val="en-US" w:eastAsia="zh-CN"/>
          </w:rPr>
          <m:t>,</m:t>
        </m:r>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rx</m:t>
            </m:r>
          </m:sub>
          <m:sup>
            <m:r>
              <m:rPr>
                <m:sty m:val="p"/>
              </m:rPr>
              <w:rPr>
                <w:rFonts w:ascii="Cambria Math" w:hAnsi="Cambria Math"/>
                <w:lang w:val="en-US" w:eastAsia="zh-CN"/>
              </w:rPr>
              <m:t>u</m:t>
            </m:r>
          </m:sup>
        </m:sSubSup>
      </m:oMath>
      <w:r>
        <w:rPr>
          <w:lang w:val="en-US" w:eastAsia="zh-CN"/>
        </w:rPr>
        <w:t>)</w:t>
      </w:r>
      <w:r>
        <w:rPr>
          <w:rFonts w:hAnsi="Cambria Math" w:hint="eastAsia"/>
          <w:lang w:val="en-US" w:eastAsia="zh-CN"/>
        </w:rPr>
        <w:t xml:space="preserve">  and the delay of reference antenna element pair</w:t>
      </w:r>
      <w:r>
        <w:rPr>
          <w:rFonts w:hAnsi="Cambria Math" w:hint="eastAsia"/>
          <w:iCs/>
          <w:lang w:val="en-US" w:eastAsia="zh-CN"/>
        </w:rPr>
        <w:t xml:space="preserve">  </w:t>
      </w:r>
      <w:r>
        <w:rPr>
          <w:lang w:val="en-US" w:eastAsia="zh-CN"/>
        </w:rPr>
        <w:t>(</w:t>
      </w:r>
      <m:oMath>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tx</m:t>
            </m:r>
          </m:sub>
          <m:sup>
            <m:r>
              <m:rPr>
                <m:sty m:val="p"/>
              </m:rPr>
              <w:rPr>
                <w:rFonts w:ascii="Cambria Math" w:hAnsi="Cambria Math"/>
                <w:lang w:val="en-US" w:eastAsia="zh-CN"/>
              </w:rPr>
              <m:t>0</m:t>
            </m:r>
          </m:sup>
        </m:sSubSup>
        <m:r>
          <m:rPr>
            <m:sty m:val="p"/>
          </m:rPr>
          <w:rPr>
            <w:rFonts w:ascii="Cambria Math" w:hAnsi="Cambria Math"/>
            <w:lang w:val="en-US" w:eastAsia="zh-CN"/>
          </w:rPr>
          <m:t>,</m:t>
        </m:r>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rx</m:t>
            </m:r>
          </m:sub>
          <m:sup>
            <m:r>
              <m:rPr>
                <m:sty m:val="p"/>
              </m:rPr>
              <w:rPr>
                <w:rFonts w:ascii="Cambria Math" w:hAnsi="Cambria Math"/>
                <w:lang w:val="en-US" w:eastAsia="zh-CN"/>
              </w:rPr>
              <m:t>0</m:t>
            </m:r>
          </m:sup>
        </m:sSubSup>
      </m:oMath>
      <w:r>
        <w:rPr>
          <w:lang w:val="en-US" w:eastAsia="zh-CN"/>
        </w:rPr>
        <w:t>)</w:t>
      </w:r>
      <w:r>
        <w:rPr>
          <w:rFonts w:hint="eastAsia"/>
          <w:lang w:val="en-US" w:eastAsia="zh-CN"/>
        </w:rPr>
        <w:t>.</w:t>
      </w:r>
    </w:p>
    <w:p w:rsidR="00724026" w:rsidRDefault="006D3BEB">
      <w:pPr>
        <w:pStyle w:val="aff5"/>
        <w:numPr>
          <w:ilvl w:val="0"/>
          <w:numId w:val="29"/>
        </w:numPr>
        <w:rPr>
          <w:rFonts w:hAnsi="Cambria Math"/>
          <w:lang w:val="en-US" w:eastAsia="zh-CN"/>
        </w:rPr>
      </w:pPr>
      <w:r>
        <w:rPr>
          <w:rFonts w:hint="eastAsia"/>
          <w:lang w:val="en-US" w:eastAsia="zh-CN"/>
        </w:rPr>
        <w:t xml:space="preserve">Doppler </w:t>
      </w:r>
      <w:r>
        <w:rPr>
          <w:rFonts w:hint="eastAsia"/>
          <w:lang w:val="en-US" w:eastAsia="zh-CN"/>
        </w:rPr>
        <w:t>shift:</w:t>
      </w:r>
    </w:p>
    <w:p w:rsidR="00724026" w:rsidRDefault="006D3BEB">
      <w:pPr>
        <w:ind w:left="420"/>
        <w:rPr>
          <w:rFonts w:hAnsi="Cambria Math"/>
          <w:lang w:val="en-US" w:eastAsia="zh-CN"/>
        </w:rPr>
      </w:pPr>
      <m:oMathPara>
        <m:oMath>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f>
                    <m:fPr>
                      <m:ctrlPr>
                        <w:rPr>
                          <w:rFonts w:ascii="Cambria Math" w:hAnsi="Cambria Math"/>
                          <w:i/>
                          <w:lang w:val="en-US"/>
                        </w:rPr>
                      </m:ctrlPr>
                    </m:fPr>
                    <m:num>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num>
                    <m:den>
                      <m:d>
                        <m:dPr>
                          <m:begChr m:val="‖"/>
                          <m:endChr m:val="‖"/>
                          <m:ctrlPr>
                            <w:rPr>
                              <w:rFonts w:ascii="Cambria Math" w:hAnsi="Cambria Math"/>
                              <w:i/>
                              <w:lang w:val="en-US"/>
                            </w:rPr>
                          </m:ctrlPr>
                        </m:dPr>
                        <m:e>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e>
                      </m:d>
                    </m:den>
                  </m:f>
                  <m:r>
                    <w:rPr>
                      <w:rFonts w:ascii="Cambria Math" w:hAnsi="Cambria Math"/>
                      <w:lang w:val="en-US"/>
                    </w:rPr>
                    <m:t>∙</m:t>
                  </m:r>
                  <m:acc>
                    <m:accPr>
                      <m:chr m:val="̅"/>
                      <m:ctrlPr>
                        <w:rPr>
                          <w:rFonts w:ascii="Cambria Math" w:hAnsi="Cambria Math"/>
                          <w:i/>
                          <w:lang w:val="en-US"/>
                        </w:rPr>
                      </m:ctrlPr>
                    </m:accPr>
                    <m:e>
                      <m:r>
                        <w:rPr>
                          <w:rFonts w:ascii="Cambria Math" w:hAnsi="Cambria Math"/>
                          <w:lang w:val="en-US" w:eastAsia="zh-CN"/>
                        </w:rPr>
                        <m:t>v</m:t>
                      </m:r>
                    </m:e>
                  </m:acc>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r>
                <m:rPr>
                  <m:sty m:val="p"/>
                </m:rPr>
                <w:rPr>
                  <w:rFonts w:ascii="Cambria Math" w:hAnsi="Cambria Math"/>
                  <w:lang w:val="en-US" w:eastAsia="zh-CN"/>
                </w:rPr>
                <m:t>t</m:t>
              </m:r>
            </m:e>
          </m:d>
        </m:oMath>
      </m:oMathPara>
    </w:p>
    <w:p w:rsidR="00724026" w:rsidRDefault="006D3BEB">
      <w:pPr>
        <w:ind w:left="420"/>
        <w:rPr>
          <w:rFonts w:hAnsi="Cambria Math"/>
          <w:lang w:val="en-US" w:eastAsia="zh-CN"/>
        </w:rPr>
      </w:pPr>
      <w:r>
        <w:rPr>
          <w:rFonts w:hAnsi="Cambria Math" w:hint="eastAsia"/>
          <w:lang w:val="en-US" w:eastAsia="zh-CN"/>
        </w:rPr>
        <w:t xml:space="preserve">According to above illustration, the antenna element-wise channel parameters at the BS side is calculated based on the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Pr>
          <w:rFonts w:hAnsi="Cambria Math" w:hint="eastAsia"/>
          <w:lang w:val="en-US" w:eastAsia="zh-CN"/>
        </w:rPr>
        <w:t xml:space="preserve">,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and the antenna element location of BS under the MISO assumptio</w:t>
      </w:r>
      <w:r>
        <w:rPr>
          <w:rFonts w:hAnsi="Cambria Math" w:hint="eastAsia"/>
          <w:lang w:val="en-US" w:eastAsia="zh-CN"/>
        </w:rPr>
        <w:t xml:space="preserve">n, and similar as the antenna element-wise channel parameters at the UE side. </w:t>
      </w:r>
    </w:p>
    <w:p w:rsidR="00724026" w:rsidRDefault="006D3BEB">
      <w:pPr>
        <w:ind w:left="420"/>
        <w:rPr>
          <w:rFonts w:hAnsi="Cambria Math"/>
          <w:lang w:val="en-US" w:eastAsia="zh-CN"/>
        </w:rPr>
      </w:pPr>
      <w:r>
        <w:rPr>
          <w:rFonts w:hAnsi="Cambria Math" w:hint="eastAsia"/>
          <w:lang w:val="en-US" w:eastAsia="zh-CN"/>
        </w:rPr>
        <w:t>Under this option-1, for the antenna element pairs that have the same Tx antenna element and different Rx antenna elements, these antenna element pairs have the same azimuth&amp;ele</w:t>
      </w:r>
      <w:r>
        <w:rPr>
          <w:rFonts w:hAnsi="Cambria Math" w:hint="eastAsia"/>
          <w:lang w:val="en-US" w:eastAsia="zh-CN"/>
        </w:rPr>
        <w:t>vation departure angles and different azimuth&amp;elevation arrival angles. While for the antenna element pairs that have the same Rx antenna element and different Tx antenna elements, they have the same azimuth&amp;elevation arrival angles and different azimuth&amp;e</w:t>
      </w:r>
      <w:r>
        <w:rPr>
          <w:rFonts w:hAnsi="Cambria Math" w:hint="eastAsia"/>
          <w:lang w:val="en-US" w:eastAsia="zh-CN"/>
        </w:rPr>
        <w:t>levation departure angles. Although such case does not match the reflection features, it</w:t>
      </w:r>
      <w:r>
        <w:rPr>
          <w:rFonts w:hAnsi="Cambria Math"/>
          <w:lang w:val="en-US" w:eastAsia="zh-CN"/>
        </w:rPr>
        <w:t>’</w:t>
      </w:r>
      <w:r>
        <w:rPr>
          <w:rFonts w:hAnsi="Cambria Math" w:hint="eastAsia"/>
          <w:lang w:val="en-US" w:eastAsia="zh-CN"/>
        </w:rPr>
        <w:t xml:space="preserve">s also a potential case considering the other propagation interaction features. </w:t>
      </w:r>
    </w:p>
    <w:p w:rsidR="00724026" w:rsidRDefault="00724026">
      <w:pPr>
        <w:ind w:left="420"/>
        <w:rPr>
          <w:rFonts w:hAnsi="Cambria Math"/>
          <w:highlight w:val="yellow"/>
          <w:lang w:val="en-US" w:eastAsia="zh-CN"/>
        </w:rPr>
      </w:pPr>
    </w:p>
    <w:p w:rsidR="00724026" w:rsidRDefault="006D3BEB">
      <w:pPr>
        <w:rPr>
          <w:rFonts w:eastAsia="等线"/>
          <w:lang w:val="en-US" w:eastAsia="zh-CN"/>
        </w:rPr>
      </w:pPr>
      <w:r>
        <w:rPr>
          <w:rFonts w:eastAsia="等线" w:hint="eastAsia"/>
          <w:lang w:val="en-US" w:eastAsia="zh-CN"/>
        </w:rPr>
        <w:t>In conclusion, according to the above detailed illustration on two options, it can be</w:t>
      </w:r>
      <w:r>
        <w:rPr>
          <w:rFonts w:eastAsia="等线" w:hint="eastAsia"/>
          <w:lang w:val="en-US" w:eastAsia="zh-CN"/>
        </w:rPr>
        <w:t xml:space="preserve"> observed that the two options share the similarity and differences. </w:t>
      </w:r>
    </w:p>
    <w:p w:rsidR="00724026" w:rsidRDefault="006D3BEB">
      <w:pPr>
        <w:pStyle w:val="aff5"/>
        <w:numPr>
          <w:ilvl w:val="0"/>
          <w:numId w:val="30"/>
        </w:numPr>
        <w:rPr>
          <w:rFonts w:eastAsia="等线"/>
          <w:lang w:val="en-US" w:eastAsia="zh-CN"/>
        </w:rPr>
      </w:pPr>
      <w:r>
        <w:rPr>
          <w:rFonts w:eastAsia="等线" w:hint="eastAsia"/>
          <w:lang w:val="en-US" w:eastAsia="zh-CN"/>
        </w:rPr>
        <w:t>Similarity</w:t>
      </w:r>
    </w:p>
    <w:p w:rsidR="00724026" w:rsidRDefault="006D3BEB">
      <w:pPr>
        <w:pStyle w:val="aff5"/>
        <w:numPr>
          <w:ilvl w:val="1"/>
          <w:numId w:val="30"/>
        </w:numPr>
        <w:rPr>
          <w:rFonts w:eastAsia="等线"/>
          <w:lang w:val="en-US" w:eastAsia="zh-CN"/>
        </w:rPr>
      </w:pPr>
      <w:r>
        <w:rPr>
          <w:rFonts w:eastAsia="等线" w:hint="eastAsia"/>
          <w:lang w:val="en-US" w:eastAsia="zh-CN"/>
        </w:rPr>
        <w:t xml:space="preserve">Both options need to generate distance (s) along with a point associated with cluster, </w:t>
      </w:r>
    </w:p>
    <w:p w:rsidR="00724026" w:rsidRDefault="006D3BEB">
      <w:pPr>
        <w:pStyle w:val="aff5"/>
        <w:numPr>
          <w:ilvl w:val="1"/>
          <w:numId w:val="30"/>
        </w:numPr>
        <w:rPr>
          <w:rFonts w:eastAsia="等线"/>
          <w:lang w:val="en-US" w:eastAsia="zh-CN"/>
        </w:rPr>
      </w:pPr>
      <w:r>
        <w:rPr>
          <w:rFonts w:eastAsia="等线" w:hint="eastAsia"/>
          <w:lang w:val="en-US" w:eastAsia="zh-CN"/>
        </w:rPr>
        <w:t xml:space="preserve">Both options are based on </w:t>
      </w:r>
      <w:r>
        <w:rPr>
          <w:rFonts w:eastAsia="等线"/>
          <w:lang w:val="en-US" w:eastAsia="zh-CN"/>
        </w:rPr>
        <w:t>deterministic</w:t>
      </w:r>
      <w:r>
        <w:rPr>
          <w:rFonts w:eastAsia="等线" w:hint="eastAsia"/>
          <w:lang w:val="en-US" w:eastAsia="zh-CN"/>
        </w:rPr>
        <w:t xml:space="preserve"> and geometric</w:t>
      </w:r>
      <w:r>
        <w:rPr>
          <w:rFonts w:eastAsia="等线"/>
          <w:lang w:val="en-US" w:eastAsia="zh-CN"/>
        </w:rPr>
        <w:t xml:space="preserve"> way</w:t>
      </w:r>
      <w:r>
        <w:rPr>
          <w:rFonts w:eastAsia="等线" w:hint="eastAsia"/>
          <w:lang w:val="en-US" w:eastAsia="zh-CN"/>
        </w:rPr>
        <w:t xml:space="preserve"> to calculate the antenna element-wise channel parameters,</w:t>
      </w:r>
    </w:p>
    <w:p w:rsidR="00724026" w:rsidRDefault="006D3BEB">
      <w:pPr>
        <w:pStyle w:val="aff5"/>
        <w:numPr>
          <w:ilvl w:val="1"/>
          <w:numId w:val="30"/>
        </w:numPr>
        <w:rPr>
          <w:rFonts w:eastAsia="等线"/>
          <w:lang w:val="en-US" w:eastAsia="zh-CN"/>
        </w:rPr>
      </w:pPr>
      <w:r>
        <w:rPr>
          <w:rFonts w:eastAsia="等线" w:hint="eastAsia"/>
          <w:lang w:val="en-US" w:eastAsia="zh-CN"/>
        </w:rPr>
        <w:t>Both options require to generate absolute propagation delay</w:t>
      </w:r>
    </w:p>
    <w:p w:rsidR="00724026" w:rsidRDefault="006D3BEB">
      <w:pPr>
        <w:pStyle w:val="aff5"/>
        <w:numPr>
          <w:ilvl w:val="0"/>
          <w:numId w:val="30"/>
        </w:numPr>
        <w:rPr>
          <w:rFonts w:eastAsia="等线"/>
          <w:lang w:val="en-US" w:eastAsia="zh-CN"/>
        </w:rPr>
      </w:pPr>
      <w:r>
        <w:rPr>
          <w:rFonts w:eastAsia="等线" w:hint="eastAsia"/>
          <w:lang w:val="en-US" w:eastAsia="zh-CN"/>
        </w:rPr>
        <w:lastRenderedPageBreak/>
        <w:t>Difference</w:t>
      </w:r>
    </w:p>
    <w:p w:rsidR="00724026" w:rsidRDefault="006D3BEB">
      <w:pPr>
        <w:pStyle w:val="aff5"/>
        <w:numPr>
          <w:ilvl w:val="1"/>
          <w:numId w:val="30"/>
        </w:numPr>
        <w:rPr>
          <w:rFonts w:eastAsia="等线"/>
          <w:lang w:val="en-US" w:eastAsia="zh-CN"/>
        </w:rPr>
      </w:pPr>
      <w:r>
        <w:rPr>
          <w:rFonts w:eastAsia="等线" w:hint="eastAsia"/>
          <w:lang w:val="en-US" w:eastAsia="zh-CN"/>
        </w:rPr>
        <w:t>Option 1 requires to generate 2 distances for general case while Option 2 needs to generate 1 distance.</w:t>
      </w:r>
    </w:p>
    <w:p w:rsidR="00724026" w:rsidRDefault="006D3BEB">
      <w:pPr>
        <w:pStyle w:val="aff5"/>
        <w:numPr>
          <w:ilvl w:val="1"/>
          <w:numId w:val="30"/>
        </w:numPr>
        <w:rPr>
          <w:rFonts w:eastAsia="等线"/>
          <w:lang w:val="en-US" w:eastAsia="zh-CN"/>
        </w:rPr>
      </w:pPr>
      <w:r>
        <w:rPr>
          <w:rFonts w:eastAsia="等线" w:hint="eastAsia"/>
          <w:lang w:val="en-US" w:eastAsia="zh-CN"/>
        </w:rPr>
        <w:t>Option 1 calculates th</w:t>
      </w:r>
      <w:r>
        <w:rPr>
          <w:rFonts w:eastAsia="等线" w:hint="eastAsia"/>
          <w:lang w:val="en-US" w:eastAsia="zh-CN"/>
        </w:rPr>
        <w:t xml:space="preserve">e Tx side parameters based on one point and calculates the </w:t>
      </w:r>
      <w:r>
        <w:rPr>
          <w:rFonts w:eastAsia="等线" w:hint="eastAsia"/>
          <w:lang w:val="en-US" w:eastAsia="zh-CN"/>
        </w:rPr>
        <w:t>R</w:t>
      </w:r>
      <w:r>
        <w:rPr>
          <w:rFonts w:eastAsia="等线" w:hint="eastAsia"/>
          <w:lang w:val="en-US" w:eastAsia="zh-CN"/>
        </w:rPr>
        <w:t>x side parameters based on another point, Option 2 calculates the Tx side and Rx side parameters based a single point.</w:t>
      </w:r>
    </w:p>
    <w:p w:rsidR="00724026" w:rsidRDefault="006D3BEB">
      <w:pPr>
        <w:pStyle w:val="aff5"/>
        <w:numPr>
          <w:ilvl w:val="1"/>
          <w:numId w:val="30"/>
        </w:numPr>
        <w:rPr>
          <w:rFonts w:eastAsia="等线"/>
          <w:lang w:val="en-US" w:eastAsia="zh-CN"/>
        </w:rPr>
      </w:pPr>
      <w:r>
        <w:rPr>
          <w:rFonts w:eastAsia="等线" w:hint="eastAsia"/>
          <w:lang w:val="en-US" w:eastAsia="zh-CN"/>
        </w:rPr>
        <w:t>In Option 1, the absolute delay is used as an upper bound to derive the dist</w:t>
      </w:r>
      <w:r>
        <w:rPr>
          <w:rFonts w:eastAsia="等线" w:hint="eastAsia"/>
          <w:lang w:val="en-US" w:eastAsia="zh-CN"/>
        </w:rPr>
        <w:t>ribution of distances, while in Option 2, the absolute delay will directly determine the virtual point</w:t>
      </w:r>
      <w:r>
        <w:rPr>
          <w:rFonts w:eastAsia="等线" w:hint="eastAsia"/>
          <w:lang w:val="en-US" w:eastAsia="zh-CN"/>
        </w:rPr>
        <w:t>.</w:t>
      </w:r>
    </w:p>
    <w:p w:rsidR="00724026" w:rsidRDefault="006D3BEB">
      <w:pPr>
        <w:pStyle w:val="aff5"/>
        <w:numPr>
          <w:ilvl w:val="1"/>
          <w:numId w:val="30"/>
        </w:numPr>
        <w:rPr>
          <w:rFonts w:eastAsia="等线"/>
          <w:lang w:val="en-US" w:eastAsia="zh-CN"/>
        </w:rPr>
      </w:pPr>
      <w:r>
        <w:rPr>
          <w:rFonts w:eastAsia="等线" w:hint="eastAsia"/>
          <w:lang w:val="en-US" w:eastAsia="zh-CN"/>
        </w:rPr>
        <w:t>Option 1 assumes that the cluster can be model</w:t>
      </w:r>
      <w:r>
        <w:rPr>
          <w:rFonts w:eastAsia="等线" w:hint="eastAsia"/>
          <w:lang w:val="en-US" w:eastAsia="zh-CN"/>
        </w:rPr>
        <w:t xml:space="preserve">ed as a secondary point source, while </w:t>
      </w:r>
      <w:r>
        <w:rPr>
          <w:rFonts w:eastAsia="等线"/>
          <w:lang w:val="en-US" w:eastAsia="zh-CN"/>
        </w:rPr>
        <w:t>Option-2</w:t>
      </w:r>
      <w:r>
        <w:rPr>
          <w:rFonts w:eastAsia="等线" w:hint="eastAsia"/>
          <w:lang w:val="en-US" w:eastAsia="zh-CN"/>
        </w:rPr>
        <w:t xml:space="preserve">  </w:t>
      </w:r>
      <w:r>
        <w:rPr>
          <w:rFonts w:eastAsia="等线"/>
          <w:lang w:val="en-US" w:eastAsia="zh-CN"/>
        </w:rPr>
        <w:t>assum</w:t>
      </w:r>
      <w:r>
        <w:rPr>
          <w:rFonts w:eastAsia="等线" w:hint="eastAsia"/>
          <w:lang w:val="en-US" w:eastAsia="zh-CN"/>
        </w:rPr>
        <w:t>es</w:t>
      </w:r>
      <w:r>
        <w:rPr>
          <w:rFonts w:eastAsia="等线"/>
          <w:lang w:val="en-US" w:eastAsia="zh-CN"/>
        </w:rPr>
        <w:t xml:space="preserve"> all </w:t>
      </w:r>
      <w:r>
        <w:rPr>
          <w:rFonts w:eastAsia="等线" w:hint="eastAsia"/>
          <w:lang w:val="en-US" w:eastAsia="zh-CN"/>
        </w:rPr>
        <w:t>interactions along the non-direct path</w:t>
      </w:r>
      <w:r>
        <w:rPr>
          <w:rFonts w:eastAsia="等线"/>
          <w:lang w:val="en-US" w:eastAsia="zh-CN"/>
        </w:rPr>
        <w:t xml:space="preserve"> </w:t>
      </w:r>
      <w:r>
        <w:rPr>
          <w:rFonts w:eastAsia="等线" w:hint="eastAsia"/>
          <w:lang w:val="en-US" w:eastAsia="zh-CN"/>
        </w:rPr>
        <w:t xml:space="preserve">are </w:t>
      </w:r>
      <w:r>
        <w:rPr>
          <w:rFonts w:eastAsia="等线" w:hint="eastAsia"/>
          <w:lang w:val="en-US" w:eastAsia="zh-CN"/>
        </w:rPr>
        <w:t>based on pure reflection, neither one can perfectly represent the realistic propagation environment.</w:t>
      </w:r>
    </w:p>
    <w:p w:rsidR="00724026" w:rsidRDefault="006D3BEB">
      <w:pPr>
        <w:pStyle w:val="aff5"/>
        <w:numPr>
          <w:ilvl w:val="255"/>
          <w:numId w:val="0"/>
        </w:numPr>
        <w:rPr>
          <w:rFonts w:eastAsia="等线"/>
          <w:lang w:val="en-US" w:eastAsia="zh-CN"/>
        </w:rPr>
      </w:pPr>
      <w:r>
        <w:rPr>
          <w:rFonts w:eastAsia="等线" w:hint="eastAsia"/>
          <w:lang w:val="en-US" w:eastAsia="zh-CN"/>
        </w:rPr>
        <w:t>Considering that the channel propagation environment may be different in different scenarios, and the propagation features of different non-direct paths fo</w:t>
      </w:r>
      <w:r>
        <w:rPr>
          <w:rFonts w:eastAsia="等线" w:hint="eastAsia"/>
          <w:lang w:val="en-US" w:eastAsia="zh-CN"/>
        </w:rPr>
        <w:t>r an antenna element pair can also be different, t</w:t>
      </w:r>
      <w:r>
        <w:rPr>
          <w:rFonts w:eastAsia="等线"/>
          <w:lang w:val="en-US" w:eastAsia="zh-CN"/>
        </w:rPr>
        <w:t>h</w:t>
      </w:r>
      <w:r>
        <w:rPr>
          <w:rFonts w:eastAsia="等线" w:hint="eastAsia"/>
          <w:lang w:val="en-US" w:eastAsia="zh-CN"/>
        </w:rPr>
        <w:t>erefore</w:t>
      </w:r>
      <w:r>
        <w:rPr>
          <w:rFonts w:eastAsia="等线"/>
          <w:lang w:val="en-US" w:eastAsia="zh-CN"/>
        </w:rPr>
        <w:t>, we propose the following compromised way of Option-1 and Option-2 to obtain the antenna element-wise channel parameters for the non-direct path between BS and UE:</w:t>
      </w:r>
    </w:p>
    <w:p w:rsidR="00724026" w:rsidRDefault="006D3BEB">
      <w:pPr>
        <w:numPr>
          <w:ilvl w:val="0"/>
          <w:numId w:val="31"/>
        </w:numPr>
        <w:rPr>
          <w:lang w:val="en-US" w:eastAsia="zh-CN"/>
        </w:rPr>
      </w:pPr>
      <w:r>
        <w:rPr>
          <w:rFonts w:eastAsia="等线" w:hint="eastAsia"/>
          <w:lang w:val="en-US" w:eastAsia="zh-CN"/>
        </w:rPr>
        <w:t>For the case that non-direct path</w:t>
      </w:r>
      <w:r>
        <w:rPr>
          <w:rFonts w:eastAsia="等线" w:hint="eastAsia"/>
          <w:lang w:val="en-US" w:eastAsia="zh-CN"/>
        </w:rPr>
        <w:t xml:space="preserve">s assuming all interactions along the path are reflected rays, only consider one point associated with cluster as following Figure 2.8, </w:t>
      </w:r>
      <w:r>
        <w:rPr>
          <w:rFonts w:eastAsia="等线" w:hint="eastAsia"/>
          <w:lang w:val="en-US" w:eastAsia="zh-CN"/>
        </w:rPr>
        <w:t xml:space="preserve"> </w:t>
      </w:r>
      <w:r>
        <w:rPr>
          <w:rFonts w:hint="eastAsia"/>
          <w:lang w:val="en-US" w:eastAsia="zh-CN"/>
        </w:rPr>
        <w:t xml:space="preserve">and such a point associated with cluster is the image of </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tx</m:t>
            </m:r>
          </m:sub>
          <m:sup>
            <m:r>
              <w:rPr>
                <w:rFonts w:ascii="Cambria Math" w:hAnsi="Cambria Math"/>
                <w:lang w:val="en-US" w:eastAsia="zh-CN"/>
              </w:rPr>
              <m:t>0</m:t>
            </m:r>
          </m:sup>
        </m:sSubSup>
        <m:r>
          <w:rPr>
            <w:rFonts w:ascii="Cambria Math" w:hAnsi="Cambria Math"/>
            <w:lang w:val="en-US" w:eastAsia="zh-CN"/>
          </w:rPr>
          <m:t xml:space="preserve"> </m:t>
        </m:r>
      </m:oMath>
      <w:r>
        <w:rPr>
          <w:rFonts w:hAnsi="Cambria Math" w:hint="eastAsia"/>
          <w:lang w:val="en-US" w:eastAsia="zh-CN"/>
        </w:rPr>
        <w:t xml:space="preserve">when the reflective surface acts as mirror, which </w:t>
      </w:r>
      <w:r>
        <w:rPr>
          <w:rFonts w:hAnsi="Cambria Math" w:hint="eastAsia"/>
          <w:lang w:val="en-US" w:eastAsia="zh-CN"/>
        </w:rPr>
        <w:t>shares the similar principle as Option-2</w:t>
      </w:r>
      <w:r>
        <w:rPr>
          <w:rFonts w:hint="eastAsia"/>
          <w:lang w:val="en-US" w:eastAsia="zh-CN"/>
        </w:rPr>
        <w:t xml:space="preserve">.  In this way, only one distance </w:t>
      </w:r>
      <m:oMath>
        <m:r>
          <m:rPr>
            <m:sty m:val="p"/>
          </m:rPr>
          <w:rPr>
            <w:rFonts w:ascii="Cambria Math" w:hAnsi="Cambria Math"/>
            <w:lang w:val="en-US" w:eastAsia="zh-CN"/>
          </w:rPr>
          <m:t>d</m:t>
        </m:r>
      </m:oMath>
      <w:r>
        <w:rPr>
          <w:rFonts w:hAnsi="Cambria Math" w:hint="eastAsia"/>
          <w:lang w:val="en-US" w:eastAsia="zh-CN"/>
        </w:rPr>
        <w:t xml:space="preserve"> between the </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rx</m:t>
            </m:r>
          </m:sub>
          <m:sup>
            <m:r>
              <w:rPr>
                <w:rFonts w:ascii="Cambria Math" w:hAnsi="Cambria Math"/>
                <w:lang w:val="en-US" w:eastAsia="zh-CN"/>
              </w:rPr>
              <m:t>0</m:t>
            </m:r>
          </m:sup>
        </m:sSubSup>
      </m:oMath>
      <w:r>
        <w:rPr>
          <w:rFonts w:hAnsi="Cambria Math" w:hint="eastAsia"/>
          <w:lang w:val="en-US" w:eastAsia="zh-CN"/>
        </w:rPr>
        <w:t xml:space="preserve"> and the point associated with cluster is considered, which is equal to the whole propagation distance of non-direct path between the reference antenna element p</w:t>
      </w:r>
      <w:r>
        <w:rPr>
          <w:rFonts w:hAnsi="Cambria Math" w:hint="eastAsia"/>
          <w:lang w:val="en-US" w:eastAsia="zh-CN"/>
        </w:rPr>
        <w:t xml:space="preserve">air, i.e., </w:t>
      </w:r>
      <m:oMath>
        <m:r>
          <m:rPr>
            <m:sty m:val="p"/>
          </m:rPr>
          <w:rPr>
            <w:rFonts w:ascii="Cambria Math" w:hAnsi="Cambria Math"/>
            <w:lang w:val="en-US" w:eastAsia="zh-CN"/>
          </w:rPr>
          <m:t>d=</m:t>
        </m:r>
        <m:d>
          <m:dPr>
            <m:begChr m:val="‖"/>
            <m:endChr m:val="‖"/>
            <m:ctrlPr>
              <w:rPr>
                <w:rFonts w:ascii="Cambria Math" w:hAnsi="Cambria Math"/>
                <w:lang w:val="en-US" w:eastAsia="zh-CN"/>
              </w:rPr>
            </m:ctrlPr>
          </m:dPr>
          <m:e>
            <m:sSub>
              <m:sSubPr>
                <m:ctrlPr>
                  <w:rPr>
                    <w:rFonts w:ascii="Cambria Math" w:hAnsi="Cambria Math" w:hint="eastAsia"/>
                    <w:lang w:val="en-US" w:eastAsia="zh-CN"/>
                  </w:rPr>
                </m:ctrlPr>
              </m:sSubPr>
              <m:e>
                <m:acc>
                  <m:accPr>
                    <m:ctrlPr>
                      <w:rPr>
                        <w:rFonts w:ascii="Cambria Math" w:hAnsi="Cambria Math" w:hint="eastAsia"/>
                        <w:lang w:val="en-US" w:eastAsia="zh-CN"/>
                      </w:rPr>
                    </m:ctrlPr>
                  </m:accPr>
                  <m:e>
                    <m:r>
                      <m:rPr>
                        <m:sty m:val="p"/>
                      </m:rPr>
                      <w:rPr>
                        <w:rFonts w:ascii="Cambria Math" w:hAnsi="Cambria Math"/>
                        <w:lang w:val="en-US" w:eastAsia="zh-CN"/>
                      </w:rPr>
                      <m:t>d</m:t>
                    </m:r>
                  </m:e>
                </m:acc>
                <m:r>
                  <m:rPr>
                    <m:sty m:val="p"/>
                  </m:rPr>
                  <w:rPr>
                    <w:rFonts w:ascii="Cambria Math" w:hAnsi="Cambria Math" w:hint="eastAsia"/>
                    <w:lang w:val="en-US" w:eastAsia="zh-CN"/>
                  </w:rPr>
                  <m:t>'</m:t>
                </m:r>
              </m:e>
              <m:sub>
                <m:r>
                  <m:rPr>
                    <m:sty m:val="p"/>
                  </m:rPr>
                  <w:rPr>
                    <w:rFonts w:ascii="Cambria Math" w:hAnsi="Cambria Math" w:hint="eastAsia"/>
                    <w:lang w:val="en-US" w:eastAsia="zh-CN"/>
                  </w:rPr>
                  <m:t>n</m:t>
                </m:r>
                <m:r>
                  <m:rPr>
                    <m:sty m:val="p"/>
                  </m:rPr>
                  <w:rPr>
                    <w:rFonts w:ascii="Cambria Math" w:hAnsi="Cambria Math"/>
                    <w:lang w:val="en-US" w:eastAsia="zh-CN"/>
                  </w:rPr>
                  <m:t>,m</m:t>
                </m:r>
              </m:sub>
            </m:sSub>
          </m:e>
        </m:d>
        <m:r>
          <m:rPr>
            <m:sty m:val="p"/>
          </m:rPr>
          <w:rPr>
            <w:rFonts w:ascii="Cambria Math" w:hAnsi="Cambria Math"/>
            <w:lang w:val="en-US" w:eastAsia="zh-CN"/>
          </w:rPr>
          <m:t>+</m:t>
        </m:r>
        <m:d>
          <m:dPr>
            <m:begChr m:val="‖"/>
            <m:endChr m:val="‖"/>
            <m:ctrlPr>
              <w:rPr>
                <w:rFonts w:ascii="Cambria Math" w:hAnsi="Cambria Math"/>
                <w:lang w:val="en-US" w:eastAsia="zh-CN"/>
              </w:rPr>
            </m:ctrlPr>
          </m:dPr>
          <m:e>
            <m:sSub>
              <m:sSubPr>
                <m:ctrlPr>
                  <w:rPr>
                    <w:rFonts w:ascii="Cambria Math" w:hAnsi="Cambria Math" w:hint="eastAsia"/>
                    <w:lang w:val="en-US" w:eastAsia="zh-CN"/>
                  </w:rPr>
                </m:ctrlPr>
              </m:sSubPr>
              <m:e>
                <m:acc>
                  <m:accPr>
                    <m:ctrlPr>
                      <w:rPr>
                        <w:rFonts w:ascii="Cambria Math" w:hAnsi="Cambria Math" w:hint="eastAsia"/>
                        <w:lang w:val="en-US" w:eastAsia="zh-CN"/>
                      </w:rPr>
                    </m:ctrlPr>
                  </m:accPr>
                  <m:e>
                    <m:r>
                      <m:rPr>
                        <m:sty m:val="p"/>
                      </m:rPr>
                      <w:rPr>
                        <w:rFonts w:ascii="Cambria Math" w:hAnsi="Cambria Math"/>
                        <w:lang w:val="en-US" w:eastAsia="zh-CN"/>
                      </w:rPr>
                      <m:t>a</m:t>
                    </m:r>
                  </m:e>
                </m:acc>
              </m:e>
              <m:sub>
                <m:r>
                  <m:rPr>
                    <m:sty m:val="p"/>
                  </m:rPr>
                  <w:rPr>
                    <w:rFonts w:ascii="Cambria Math" w:hAnsi="Cambria Math" w:hint="eastAsia"/>
                    <w:lang w:val="en-US" w:eastAsia="zh-CN"/>
                  </w:rPr>
                  <m:t>n</m:t>
                </m:r>
                <m:r>
                  <m:rPr>
                    <m:sty m:val="p"/>
                  </m:rPr>
                  <w:rPr>
                    <w:rFonts w:ascii="Cambria Math" w:hAnsi="Cambria Math"/>
                    <w:lang w:val="en-US" w:eastAsia="zh-CN"/>
                  </w:rPr>
                  <m:t>,m</m:t>
                </m:r>
              </m:sub>
            </m:sSub>
          </m:e>
        </m:d>
        <m:r>
          <m:rPr>
            <m:sty m:val="p"/>
          </m:rP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n</m:t>
            </m:r>
          </m:sub>
        </m:sSub>
        <m:r>
          <w:rPr>
            <w:rFonts w:ascii="Cambria Math" w:hAnsi="Cambria Math"/>
            <w:lang w:val="en-US"/>
          </w:rPr>
          <m:t>∙</m:t>
        </m:r>
        <m:r>
          <w:rPr>
            <w:rFonts w:ascii="Cambria Math" w:hAnsi="Cambria Math"/>
            <w:lang w:val="en-US" w:eastAsia="zh-CN"/>
          </w:rPr>
          <m:t>c</m:t>
        </m:r>
        <m:r>
          <w:rPr>
            <w:rFonts w:ascii="Cambria Math" w:hAnsi="Cambria Math"/>
            <w:lang w:val="en-US" w:eastAsia="zh-CN"/>
          </w:rPr>
          <m:t>+</m:t>
        </m:r>
        <m:d>
          <m:dPr>
            <m:begChr m:val="‖"/>
            <m:endChr m:val="‖"/>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eastAsia="zh-CN"/>
                  </w:rPr>
                  <m:t>r</m:t>
                </m:r>
              </m:e>
            </m:acc>
          </m:e>
        </m:d>
      </m:oMath>
      <w:r>
        <w:rPr>
          <w:rFonts w:hAnsi="Cambria Math" w:hint="eastAsia"/>
          <w:lang w:val="en-US" w:eastAsia="zh-CN"/>
        </w:rPr>
        <w:t xml:space="preserve">, where </w:t>
      </w:r>
      <m:oMath>
        <m:d>
          <m:dPr>
            <m:begChr m:val="‖"/>
            <m:endChr m:val="‖"/>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eastAsia="zh-CN"/>
                  </w:rPr>
                  <m:t>r</m:t>
                </m:r>
              </m:e>
            </m:acc>
          </m:e>
        </m:d>
      </m:oMath>
      <w:r>
        <w:rPr>
          <w:rFonts w:hAnsi="Cambria Math" w:hint="eastAsia"/>
          <w:lang w:val="en-US" w:eastAsia="zh-CN"/>
        </w:rPr>
        <w:t xml:space="preserve"> is the distance of direct path for the antenna element pair </w:t>
      </w:r>
      <w:r>
        <w:rPr>
          <w:lang w:val="en-US" w:eastAsia="zh-CN"/>
        </w:rPr>
        <w:t>(</w:t>
      </w:r>
      <m:oMath>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tx</m:t>
            </m:r>
          </m:sub>
          <m:sup>
            <m:r>
              <m:rPr>
                <m:sty m:val="p"/>
              </m:rPr>
              <w:rPr>
                <w:rFonts w:ascii="Cambria Math" w:hAnsi="Cambria Math"/>
                <w:lang w:val="en-US" w:eastAsia="zh-CN"/>
              </w:rPr>
              <m:t>0</m:t>
            </m:r>
          </m:sup>
        </m:sSubSup>
        <m:r>
          <m:rPr>
            <m:sty m:val="p"/>
          </m:rPr>
          <w:rPr>
            <w:rFonts w:ascii="Cambria Math" w:hAnsi="Cambria Math"/>
            <w:lang w:val="en-US" w:eastAsia="zh-CN"/>
          </w:rPr>
          <m:t>,</m:t>
        </m:r>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rx</m:t>
            </m:r>
          </m:sub>
          <m:sup>
            <m:r>
              <m:rPr>
                <m:sty m:val="p"/>
              </m:rPr>
              <w:rPr>
                <w:rFonts w:ascii="Cambria Math" w:hAnsi="Cambria Math"/>
                <w:lang w:val="en-US" w:eastAsia="zh-CN"/>
              </w:rPr>
              <m:t>0</m:t>
            </m:r>
          </m:sup>
        </m:sSubSup>
      </m:oMath>
      <w:r>
        <w:rPr>
          <w:lang w:val="en-US" w:eastAsia="zh-CN"/>
        </w:rPr>
        <w:t>)</w:t>
      </w:r>
      <w:r>
        <w:rPr>
          <w:rFonts w:hint="eastAsia"/>
          <w:lang w:val="en-US" w:eastAsia="zh-CN"/>
        </w:rPr>
        <w:t xml:space="preserve"> and </w:t>
      </w:r>
      <m:oMath>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n</m:t>
            </m:r>
          </m:sub>
        </m:sSub>
      </m:oMath>
      <w:r>
        <w:rPr>
          <w:rFonts w:hAnsi="Cambria Math" w:hint="eastAsia"/>
          <w:lang w:val="en-US" w:eastAsia="zh-CN"/>
        </w:rPr>
        <w:t xml:space="preserve"> is the relative cluster delay. </w:t>
      </w:r>
    </w:p>
    <w:p w:rsidR="00724026" w:rsidRDefault="006D3BEB">
      <w:pPr>
        <w:ind w:left="400"/>
        <w:rPr>
          <w:rFonts w:hAnsi="Cambria Math"/>
          <w:lang w:val="en-US" w:eastAsia="zh-CN"/>
        </w:rPr>
      </w:pPr>
      <w:r>
        <w:rPr>
          <w:rFonts w:hint="eastAsia"/>
          <w:lang w:val="en-US" w:eastAsia="zh-CN"/>
        </w:rPr>
        <w:t xml:space="preserve">In detail, considering that the spherical unit vector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int="eastAsia"/>
          <w:lang w:val="en-US" w:eastAsia="zh-CN"/>
        </w:rPr>
        <w:t>with azimuth&amp;elevation arriv</w:t>
      </w:r>
      <w:r>
        <w:rPr>
          <w:rFonts w:hint="eastAsia"/>
          <w:lang w:val="en-US" w:eastAsia="zh-CN"/>
        </w:rPr>
        <w:t xml:space="preserve">al angle and the spherical unit vector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w:t>
      </w:r>
      <w:r>
        <w:rPr>
          <w:rFonts w:hint="eastAsia"/>
          <w:lang w:val="en-US" w:eastAsia="zh-CN"/>
        </w:rPr>
        <w:t xml:space="preserve">with azimuth&amp;elevation departure angle  </w:t>
      </w:r>
      <w:r>
        <w:rPr>
          <w:rFonts w:hAnsi="Cambria Math" w:hint="eastAsia"/>
          <w:lang w:val="en-US" w:eastAsia="zh-CN"/>
        </w:rPr>
        <w:t xml:space="preserve">can be obtained according to the existing procedure, the spherical vector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pointing from </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rx</m:t>
            </m:r>
          </m:sub>
          <m:sup>
            <m:r>
              <w:rPr>
                <w:rFonts w:ascii="Cambria Math" w:hAnsi="Cambria Math"/>
                <w:lang w:val="en-US" w:eastAsia="zh-CN"/>
              </w:rPr>
              <m:t>0</m:t>
            </m:r>
          </m:sup>
        </m:sSubSup>
      </m:oMath>
      <w:r>
        <w:rPr>
          <w:rFonts w:hAnsi="Cambria Math" w:hint="eastAsia"/>
          <w:lang w:val="en-US" w:eastAsia="zh-CN"/>
        </w:rPr>
        <w:t xml:space="preserve"> to the point associated with cluster can be obtaine</w:t>
      </w:r>
      <w:r>
        <w:rPr>
          <w:rFonts w:hAnsi="Cambria Math" w:hint="eastAsia"/>
          <w:lang w:val="en-US" w:eastAsia="zh-CN"/>
        </w:rPr>
        <w:t xml:space="preserve">d by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r>
          <w:rPr>
            <w:rFonts w:ascii="Cambria Math" w:hAnsi="Cambria Math"/>
            <w:lang w:val="en-US" w:eastAsia="zh-CN"/>
          </w:rPr>
          <m:t>d</m:t>
        </m:r>
        <m:r>
          <w:rPr>
            <w:rFonts w:ascii="Cambria Math" w:hAnsi="Cambria Math"/>
            <w:lang w:val="en-US"/>
          </w:rPr>
          <m:t>∙</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According to the two vectors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and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the transform vector </w:t>
      </w:r>
      <m:oMath>
        <m:sSub>
          <m:sSubPr>
            <m:ctrlPr>
              <w:rPr>
                <w:rFonts w:ascii="Cambria Math" w:hAnsi="Cambria Math"/>
                <w:i/>
                <w:lang w:val="en-US"/>
              </w:rPr>
            </m:ctrlPr>
          </m:sSubPr>
          <m:e>
            <m:r>
              <w:rPr>
                <w:rFonts w:ascii="Cambria Math" w:hAnsi="Cambria Math"/>
                <w:lang w:val="en-US" w:eastAsia="zh-CN"/>
              </w:rPr>
              <m:t>R</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tx</m:t>
            </m:r>
          </m:sub>
        </m:sSub>
        <m:r>
          <w:rPr>
            <w:rFonts w:ascii="Cambria Math" w:hAnsi="Cambria Math"/>
            <w:lang w:val="en-US" w:eastAsia="zh-CN"/>
          </w:rPr>
          <m:t xml:space="preserve"> </m:t>
        </m:r>
      </m:oMath>
      <w:r>
        <w:rPr>
          <w:rFonts w:hAnsi="Cambria Math" w:hint="eastAsia"/>
          <w:lang w:val="en-US" w:eastAsia="zh-CN"/>
        </w:rPr>
        <w:t>can be obtained, then the corresponding virtual point of the remaining antenna elements at BS side can be determined a</w:t>
      </w:r>
      <w:r>
        <w:rPr>
          <w:rFonts w:hAnsi="Cambria Math" w:hint="eastAsia"/>
          <w:lang w:val="en-US" w:eastAsia="zh-CN"/>
        </w:rPr>
        <w:t xml:space="preserve">ccordingly. Thus, the antenna element-wise channel parameters can be calculated based on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w:t>
      </w:r>
      <m:oMath>
        <m:sSub>
          <m:sSubPr>
            <m:ctrlPr>
              <w:rPr>
                <w:rFonts w:ascii="Cambria Math" w:hAnsi="Cambria Math"/>
                <w:i/>
                <w:lang w:val="en-US"/>
              </w:rPr>
            </m:ctrlPr>
          </m:sSubPr>
          <m:e>
            <m:r>
              <w:rPr>
                <w:rFonts w:ascii="Cambria Math" w:hAnsi="Cambria Math"/>
                <w:lang w:val="en-US" w:eastAsia="zh-CN"/>
              </w:rPr>
              <m:t>R</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tx</m:t>
            </m:r>
          </m:sub>
        </m:sSub>
      </m:oMath>
      <w:r>
        <w:rPr>
          <w:rFonts w:hAnsi="Cambria Math" w:hint="eastAsia"/>
          <w:lang w:val="en-US" w:eastAsia="zh-CN"/>
        </w:rPr>
        <w:t xml:space="preserve"> and the antenna element coordinates of BS and UE side.</w:t>
      </w:r>
    </w:p>
    <w:p w:rsidR="00724026" w:rsidRDefault="006D3BEB">
      <w:pPr>
        <w:ind w:left="400"/>
        <w:jc w:val="center"/>
        <w:rPr>
          <w:lang w:val="en-US" w:eastAsia="zh-CN"/>
        </w:rPr>
      </w:pPr>
      <w:r>
        <w:rPr>
          <w:noProof/>
        </w:rPr>
        <w:drawing>
          <wp:inline distT="0" distB="0" distL="114300" distR="114300">
            <wp:extent cx="3702050" cy="2078990"/>
            <wp:effectExtent l="0" t="0" r="1270" b="0"/>
            <wp:docPr id="5"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6"/>
                    <pic:cNvPicPr>
                      <a:picLocks noChangeAspect="1"/>
                    </pic:cNvPicPr>
                  </pic:nvPicPr>
                  <pic:blipFill>
                    <a:blip r:embed="rId41"/>
                    <a:stretch>
                      <a:fillRect/>
                    </a:stretch>
                  </pic:blipFill>
                  <pic:spPr>
                    <a:xfrm>
                      <a:off x="0" y="0"/>
                      <a:ext cx="3702050" cy="2078990"/>
                    </a:xfrm>
                    <a:prstGeom prst="rect">
                      <a:avLst/>
                    </a:prstGeom>
                    <a:noFill/>
                    <a:ln>
                      <a:noFill/>
                    </a:ln>
                  </pic:spPr>
                </pic:pic>
              </a:graphicData>
            </a:graphic>
          </wp:inline>
        </w:drawing>
      </w:r>
    </w:p>
    <w:p w:rsidR="00724026" w:rsidRDefault="006D3BEB">
      <w:pPr>
        <w:ind w:left="400"/>
        <w:jc w:val="center"/>
        <w:rPr>
          <w:lang w:val="en-US" w:eastAsia="zh-CN"/>
        </w:rPr>
      </w:pPr>
      <w:r>
        <w:rPr>
          <w:rFonts w:hint="eastAsia"/>
          <w:lang w:val="en-US" w:eastAsia="zh-CN"/>
        </w:rPr>
        <w:t>Figure 2.8. Illustration of reflection model.</w:t>
      </w:r>
    </w:p>
    <w:p w:rsidR="00724026" w:rsidRDefault="006D3BEB">
      <w:pPr>
        <w:pStyle w:val="aff5"/>
        <w:numPr>
          <w:ilvl w:val="0"/>
          <w:numId w:val="31"/>
        </w:numPr>
        <w:rPr>
          <w:rFonts w:eastAsia="等线"/>
          <w:lang w:val="en-US" w:eastAsia="zh-CN"/>
        </w:rPr>
      </w:pPr>
      <w:r>
        <w:rPr>
          <w:rFonts w:eastAsia="等线" w:hint="eastAsia"/>
          <w:lang w:val="en-US" w:eastAsia="zh-CN"/>
        </w:rPr>
        <w:t xml:space="preserve">Otherwise, consider to model two points associated with first/last scatterer respectively as Option-1, thus two distances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eastAsia="zh-CN"/>
          </w:rPr>
          <m:t xml:space="preserve"> , </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m:t>
            </m:r>
          </m:sub>
        </m:sSub>
      </m:oMath>
      <w:r>
        <w:rPr>
          <w:rFonts w:hAnsi="Cambria Math" w:hint="eastAsia"/>
          <w:lang w:val="en-US" w:eastAsia="zh-CN"/>
        </w:rPr>
        <w:t xml:space="preserve"> need to be determined and considered. Then the antenna element-wise channel parameters at the BS side can be calculated acco</w:t>
      </w:r>
      <w:r>
        <w:rPr>
          <w:rFonts w:hAnsi="Cambria Math" w:hint="eastAsia"/>
          <w:lang w:val="en-US" w:eastAsia="zh-CN"/>
        </w:rPr>
        <w:t xml:space="preserve">rding to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oMath>
      <w:r>
        <w:rPr>
          <w:rFonts w:hAnsi="Cambria Math" w:hint="eastAsia"/>
          <w:lang w:val="en-US" w:eastAsia="zh-CN"/>
        </w:rPr>
        <w:t xml:space="preserve">,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and antenna element coordinates of BS, the antenna element-wise channel parameters at the UE side can be calculated according to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oMath>
      <w:r>
        <w:rPr>
          <w:rFonts w:hAnsi="Cambria Math" w:hint="eastAsia"/>
          <w:lang w:val="en-US" w:eastAsia="zh-CN"/>
        </w:rPr>
        <w:t xml:space="preserve">,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m:t>
            </m:r>
            <m:r>
              <w:rPr>
                <w:rFonts w:ascii="Cambria Math" w:hAnsi="Cambria Math"/>
                <w:lang w:val="en-US" w:eastAsia="zh-CN"/>
              </w:rPr>
              <m: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and antenna element coordinates of UE.</w:t>
      </w:r>
    </w:p>
    <w:p w:rsidR="00724026" w:rsidRDefault="006D3BEB">
      <w:pPr>
        <w:rPr>
          <w:i/>
          <w:iCs/>
          <w:lang w:val="en-US" w:eastAsia="zh-CN"/>
        </w:rPr>
      </w:pPr>
      <w:r>
        <w:rPr>
          <w:rFonts w:hint="eastAsia"/>
          <w:b/>
          <w:bCs/>
          <w:i/>
          <w:iCs/>
          <w:lang w:val="en-US" w:eastAsia="zh-CN"/>
        </w:rPr>
        <w:t>Proposal 5</w:t>
      </w:r>
      <w:r>
        <w:rPr>
          <w:rFonts w:hint="eastAsia"/>
          <w:i/>
          <w:iCs/>
          <w:lang w:val="en-US" w:eastAsia="zh-CN"/>
        </w:rPr>
        <w:t xml:space="preserve">: </w:t>
      </w:r>
      <w:r>
        <w:rPr>
          <w:rFonts w:eastAsia="等线"/>
          <w:i/>
          <w:iCs/>
        </w:rPr>
        <w:t>For near-field channel</w:t>
      </w:r>
      <w:r>
        <w:rPr>
          <w:rFonts w:eastAsia="等线"/>
          <w:i/>
          <w:iCs/>
        </w:rPr>
        <w:t>, t</w:t>
      </w:r>
      <w:r>
        <w:rPr>
          <w:i/>
          <w:iCs/>
        </w:rPr>
        <w:t xml:space="preserve">he antenna element-wise channel parameters of </w:t>
      </w:r>
      <w:r>
        <w:rPr>
          <w:rFonts w:eastAsia="等线"/>
          <w:i/>
          <w:iCs/>
        </w:rPr>
        <w:t>non-direct path between TRP and UE</w:t>
      </w:r>
      <w:r>
        <w:rPr>
          <w:i/>
          <w:iCs/>
        </w:rPr>
        <w:t xml:space="preserve"> can be determined </w:t>
      </w:r>
      <w:r>
        <w:rPr>
          <w:rFonts w:hint="eastAsia"/>
          <w:i/>
          <w:iCs/>
          <w:lang w:val="en-US" w:eastAsia="zh-CN"/>
        </w:rPr>
        <w:t>based on the distance between a point associated with a cluster and the reference antenna element of BS/UE as well as the antenna element coordinates of B</w:t>
      </w:r>
      <w:r>
        <w:rPr>
          <w:rFonts w:hint="eastAsia"/>
          <w:i/>
          <w:iCs/>
          <w:lang w:val="en-US" w:eastAsia="zh-CN"/>
        </w:rPr>
        <w:t>S/UE side:</w:t>
      </w:r>
    </w:p>
    <w:p w:rsidR="00724026" w:rsidRDefault="006D3BEB">
      <w:pPr>
        <w:numPr>
          <w:ilvl w:val="0"/>
          <w:numId w:val="32"/>
        </w:numPr>
        <w:rPr>
          <w:i/>
          <w:iCs/>
          <w:lang w:val="en-US" w:eastAsia="zh-CN"/>
        </w:rPr>
      </w:pPr>
      <w:r>
        <w:rPr>
          <w:rFonts w:eastAsia="等线" w:hint="eastAsia"/>
          <w:i/>
          <w:iCs/>
          <w:lang w:val="en-US" w:eastAsia="zh-CN"/>
        </w:rPr>
        <w:t>for the non-direct paths assuming all interactions along the path are reflected rays, only consider one distance d between the reference antenna element of UE and a point associated with cluster.</w:t>
      </w:r>
    </w:p>
    <w:p w:rsidR="00724026" w:rsidRDefault="006D3BEB">
      <w:pPr>
        <w:numPr>
          <w:ilvl w:val="255"/>
          <w:numId w:val="0"/>
        </w:numPr>
        <w:ind w:leftChars="100" w:left="800" w:hangingChars="300" w:hanging="600"/>
        <w:rPr>
          <w:i/>
          <w:iCs/>
          <w:lang w:val="en-US" w:eastAsia="zh-CN"/>
        </w:rPr>
      </w:pPr>
      <w:r>
        <w:rPr>
          <w:rFonts w:eastAsia="等线" w:hint="eastAsia"/>
          <w:i/>
          <w:iCs/>
          <w:lang w:val="en-US" w:eastAsia="zh-CN"/>
        </w:rPr>
        <w:t xml:space="preserve">         --the distance d is equal to the whole p</w:t>
      </w:r>
      <w:r>
        <w:rPr>
          <w:rFonts w:eastAsia="等线" w:hint="eastAsia"/>
          <w:i/>
          <w:iCs/>
          <w:lang w:val="en-US" w:eastAsia="zh-CN"/>
        </w:rPr>
        <w:t>ropagation distance of non-direct path between the reference antenna element pair.</w:t>
      </w:r>
    </w:p>
    <w:p w:rsidR="00724026" w:rsidRDefault="006D3BEB">
      <w:pPr>
        <w:numPr>
          <w:ilvl w:val="0"/>
          <w:numId w:val="32"/>
        </w:numPr>
        <w:rPr>
          <w:i/>
          <w:iCs/>
          <w:lang w:val="en-US" w:eastAsia="zh-CN"/>
        </w:rPr>
      </w:pPr>
      <w:r>
        <w:rPr>
          <w:rFonts w:hint="eastAsia"/>
          <w:i/>
          <w:iCs/>
          <w:lang w:val="en-US" w:eastAsia="zh-CN"/>
        </w:rPr>
        <w:lastRenderedPageBreak/>
        <w:t xml:space="preserve">otherwise, two distances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eastAsia="zh-CN"/>
          </w:rPr>
          <m:t xml:space="preserve"> , </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m:t>
            </m:r>
          </m:sub>
        </m:sSub>
      </m:oMath>
      <w:r>
        <w:rPr>
          <w:rFonts w:hAnsi="Cambria Math" w:hint="eastAsia"/>
          <w:lang w:val="en-US" w:eastAsia="zh-CN"/>
        </w:rPr>
        <w:t xml:space="preserve"> </w:t>
      </w:r>
      <w:r>
        <w:rPr>
          <w:rFonts w:hint="eastAsia"/>
          <w:i/>
          <w:iCs/>
          <w:lang w:val="en-US" w:eastAsia="zh-CN"/>
        </w:rPr>
        <w:t xml:space="preserve">between the reference antenna elements of BS/UE and a point associated with first/last scatterer shall be considered, respectively. </w:t>
      </w:r>
    </w:p>
    <w:p w:rsidR="00724026" w:rsidRDefault="006D3BEB">
      <w:pPr>
        <w:numPr>
          <w:ilvl w:val="255"/>
          <w:numId w:val="0"/>
        </w:numPr>
        <w:ind w:leftChars="100" w:left="800" w:hangingChars="300" w:hanging="600"/>
        <w:rPr>
          <w:i/>
          <w:iCs/>
          <w:lang w:val="en-US" w:eastAsia="zh-CN"/>
        </w:rPr>
      </w:pPr>
      <w:r>
        <w:rPr>
          <w:rFonts w:hint="eastAsia"/>
          <w:i/>
          <w:iCs/>
          <w:lang w:val="en-US" w:eastAsia="zh-CN"/>
        </w:rPr>
        <w:t xml:space="preserve">     </w:t>
      </w:r>
      <w:r>
        <w:rPr>
          <w:rFonts w:hint="eastAsia"/>
          <w:i/>
          <w:iCs/>
          <w:lang w:val="en-US" w:eastAsia="zh-CN"/>
        </w:rPr>
        <w:t xml:space="preserve">--The distance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eastAsia="zh-CN"/>
          </w:rPr>
          <m:t xml:space="preserve"> , </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m:t>
            </m:r>
          </m:sub>
        </m:sSub>
      </m:oMath>
      <w:r>
        <w:rPr>
          <w:rFonts w:hAnsi="Cambria Math" w:hint="eastAsia"/>
          <w:lang w:val="en-US" w:eastAsia="zh-CN"/>
        </w:rPr>
        <w:t xml:space="preserve"> </w:t>
      </w:r>
      <w:r>
        <w:rPr>
          <w:rFonts w:hint="eastAsia"/>
          <w:i/>
          <w:iCs/>
          <w:lang w:val="en-US" w:eastAsia="zh-CN"/>
        </w:rPr>
        <w:t xml:space="preserve">can be generated following a specific distribution based on the </w:t>
      </w:r>
      <w:r>
        <w:rPr>
          <w:rFonts w:eastAsia="等线" w:hint="eastAsia"/>
          <w:i/>
          <w:iCs/>
          <w:lang w:val="en-US" w:eastAsia="zh-CN"/>
        </w:rPr>
        <w:t>whole propagation distance of non-direct path between the reference antenna element pair.</w:t>
      </w:r>
    </w:p>
    <w:p w:rsidR="00724026" w:rsidRDefault="006D3BEB">
      <w:pPr>
        <w:pStyle w:val="3"/>
        <w:rPr>
          <w:lang w:val="en-US" w:eastAsia="zh-CN"/>
        </w:rPr>
      </w:pPr>
      <w:r>
        <w:rPr>
          <w:rFonts w:hint="eastAsia"/>
          <w:lang w:val="en-US" w:eastAsia="zh-CN"/>
        </w:rPr>
        <w:t xml:space="preserve">Modelling methodology </w:t>
      </w:r>
    </w:p>
    <w:p w:rsidR="00724026" w:rsidRDefault="006D3BEB">
      <w:pPr>
        <w:pStyle w:val="4"/>
        <w:rPr>
          <w:rFonts w:eastAsia="等线"/>
          <w:lang w:val="en-US" w:eastAsia="zh-CN"/>
        </w:rPr>
      </w:pPr>
      <w:r>
        <w:rPr>
          <w:rFonts w:cs="Arial" w:hint="eastAsia"/>
          <w:szCs w:val="24"/>
          <w:lang w:val="en-US" w:eastAsia="zh-CN"/>
        </w:rPr>
        <w:t>Channel Coefficient determination</w:t>
      </w:r>
    </w:p>
    <w:p w:rsidR="00724026" w:rsidRDefault="006D3BEB">
      <w:pPr>
        <w:rPr>
          <w:lang w:val="en-US" w:eastAsia="zh-CN"/>
        </w:rPr>
      </w:pPr>
      <w:r>
        <w:rPr>
          <w:rFonts w:eastAsia="等线" w:hint="eastAsia"/>
          <w:lang w:val="en-US" w:eastAsia="zh-CN"/>
        </w:rPr>
        <w:t xml:space="preserve">According to the analysis of above section 2.2.1, the antenna element-wise channel parameters of direct path and non-direct path shall be modeled for the near-field channel. Considering </w:t>
      </w:r>
      <w:r>
        <w:rPr>
          <w:rFonts w:hint="eastAsia"/>
          <w:lang w:val="en-US" w:eastAsia="zh-CN"/>
        </w:rPr>
        <w:t>different parameters have impact on the different parts of channel coe</w:t>
      </w:r>
      <w:r>
        <w:rPr>
          <w:rFonts w:hint="eastAsia"/>
          <w:lang w:val="en-US" w:eastAsia="zh-CN"/>
        </w:rPr>
        <w:t>fficient formula, to reflect the antenna element-wise channel parameters, the corresponding part of channel coefficient of near-field channel can be correspondingly updated as following:</w:t>
      </w:r>
    </w:p>
    <w:p w:rsidR="00724026" w:rsidRDefault="006D3BEB">
      <w:pPr>
        <w:numPr>
          <w:ilvl w:val="0"/>
          <w:numId w:val="33"/>
        </w:numPr>
        <w:rPr>
          <w:lang w:val="en-US" w:eastAsia="zh-CN"/>
        </w:rPr>
      </w:pPr>
      <w:r>
        <w:rPr>
          <w:rFonts w:hint="eastAsia"/>
          <w:lang w:val="en-US" w:eastAsia="zh-CN"/>
        </w:rPr>
        <w:t xml:space="preserve">Impact of phase: As agreed in last meeting, the antenna element-wise </w:t>
      </w:r>
      <w:r>
        <w:rPr>
          <w:rFonts w:hint="eastAsia"/>
          <w:lang w:val="en-US" w:eastAsia="zh-CN"/>
        </w:rPr>
        <w:t xml:space="preserve">phase has been agreed to be modeled for the non-direct path. And according to the analysis in section 2.2.1, the antenna element-wise phase of non-direct path </w:t>
      </w:r>
      <w:r>
        <w:rPr>
          <w:rFonts w:hAnsi="Cambria Math" w:hint="eastAsia"/>
          <w:lang w:val="en-US" w:eastAsia="zh-CN"/>
        </w:rPr>
        <w:t xml:space="preserve">shall be updated as </w:t>
      </w:r>
      <w:r>
        <w:rPr>
          <w:rFonts w:hAnsi="Cambria Math"/>
          <w:lang w:val="en-US" w:eastAsia="zh-CN"/>
        </w:rPr>
        <w:t>following:</w:t>
      </w:r>
    </w:p>
    <w:p w:rsidR="00724026" w:rsidRDefault="006D3BEB">
      <w:pPr>
        <w:pStyle w:val="aff5"/>
        <w:numPr>
          <w:ilvl w:val="0"/>
          <w:numId w:val="34"/>
        </w:numPr>
        <w:rPr>
          <w:lang w:val="en-US" w:eastAsia="zh-CN"/>
        </w:rPr>
      </w:pPr>
      <w:r>
        <w:rPr>
          <w:rFonts w:hint="eastAsia"/>
          <w:lang w:val="en-US" w:eastAsia="zh-CN"/>
        </w:rPr>
        <w:t>For the case considering one point associated with cluster:</w:t>
      </w:r>
    </w:p>
    <w:p w:rsidR="00724026" w:rsidRDefault="006D3BEB">
      <w:pPr>
        <w:pStyle w:val="aff5"/>
        <w:numPr>
          <w:ilvl w:val="255"/>
          <w:numId w:val="0"/>
        </w:numPr>
        <w:ind w:left="400"/>
        <w:rPr>
          <w:rFonts w:hAnsi="Cambria Math"/>
          <w:iCs/>
          <w:color w:val="000000" w:themeColor="text1"/>
          <w:kern w:val="24"/>
          <w:sz w:val="18"/>
          <w:szCs w:val="18"/>
        </w:rPr>
      </w:pPr>
      <m:oMathPara>
        <m:oMath>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iCs/>
                              <w:kern w:val="24"/>
                              <w:sz w:val="18"/>
                              <w:szCs w:val="18"/>
                              <w:highlight w:val="cyan"/>
                            </w:rPr>
                          </m:ctrlPr>
                        </m:sSubPr>
                        <m:e>
                          <m:r>
                            <w:rPr>
                              <w:rFonts w:ascii="Cambria Math" w:hAnsi="Cambria Math"/>
                              <w:kern w:val="24"/>
                              <w:sz w:val="18"/>
                              <w:szCs w:val="18"/>
                              <w:highlight w:val="cyan"/>
                              <w:lang w:val="en-US" w:eastAsia="zh-CN"/>
                            </w:rPr>
                            <m:t>d</m:t>
                          </m:r>
                        </m:e>
                        <m:sub>
                          <m:r>
                            <w:rPr>
                              <w:rFonts w:ascii="Cambria Math" w:hAnsi="Cambria Math"/>
                              <w:kern w:val="24"/>
                              <w:sz w:val="18"/>
                              <w:szCs w:val="18"/>
                              <w:highlight w:val="cyan"/>
                              <w:lang w:val="en-US" w:eastAsia="zh-CN"/>
                            </w:rPr>
                            <m:t>0</m:t>
                          </m:r>
                          <m:r>
                            <w:rPr>
                              <w:rFonts w:ascii="Cambria Math" w:hAnsi="Cambria Math"/>
                              <w:kern w:val="24"/>
                              <w:sz w:val="18"/>
                              <w:szCs w:val="18"/>
                              <w:highlight w:val="cyan"/>
                              <w:lang w:val="en-US" w:eastAsia="zh-CN"/>
                            </w:rPr>
                            <m:t>,0,</m:t>
                          </m:r>
                          <m:r>
                            <w:rPr>
                              <w:rFonts w:ascii="Cambria Math" w:hAnsi="Cambria Math"/>
                              <w:kern w:val="24"/>
                              <w:sz w:val="18"/>
                              <w:szCs w:val="18"/>
                              <w:highlight w:val="cyan"/>
                              <w:lang w:val="en-US" w:eastAsia="zh-CN"/>
                            </w:rPr>
                            <m:t>n</m:t>
                          </m:r>
                          <m:r>
                            <w:rPr>
                              <w:rFonts w:ascii="Cambria Math" w:hAnsi="Cambria Math"/>
                              <w:kern w:val="24"/>
                              <w:sz w:val="18"/>
                              <w:szCs w:val="18"/>
                              <w:highlight w:val="cyan"/>
                              <w:lang w:val="en-US" w:eastAsia="zh-CN"/>
                            </w:rPr>
                            <m:t>,</m:t>
                          </m:r>
                          <m:r>
                            <w:rPr>
                              <w:rFonts w:ascii="Cambria Math" w:hAnsi="Cambria Math"/>
                              <w:kern w:val="24"/>
                              <w:sz w:val="18"/>
                              <w:szCs w:val="18"/>
                              <w:highlight w:val="cyan"/>
                              <w:lang w:val="en-US" w:eastAsia="zh-CN"/>
                            </w:rPr>
                            <m:t>m</m:t>
                          </m:r>
                        </m:sub>
                      </m:sSub>
                      <m:r>
                        <w:rPr>
                          <w:rFonts w:ascii="Cambria Math" w:hAnsi="Cambria Math"/>
                          <w:kern w:val="24"/>
                          <w:sz w:val="18"/>
                          <w:szCs w:val="18"/>
                          <w:highlight w:val="cyan"/>
                          <w:lang w:val="en-US" w:eastAsia="zh-CN"/>
                        </w:rPr>
                        <m:t>-</m:t>
                      </m:r>
                      <m:sSub>
                        <m:sSubPr>
                          <m:ctrlPr>
                            <w:rPr>
                              <w:rFonts w:ascii="Cambria Math" w:hAnsi="Cambria Math"/>
                              <w:i/>
                              <w:highlight w:val="cyan"/>
                              <w:lang w:val="en-US"/>
                            </w:rPr>
                          </m:ctrlPr>
                        </m:sSubPr>
                        <m:e>
                          <m:r>
                            <w:rPr>
                              <w:rFonts w:ascii="Cambria Math" w:hAnsi="Cambria Math"/>
                              <w:highlight w:val="cyan"/>
                              <w:lang w:val="en-US" w:eastAsia="zh-CN"/>
                            </w:rPr>
                            <m:t>d</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highlight w:val="cyan"/>
                              <w:lang w:val="en-US" w:eastAsia="zh-CN"/>
                            </w:rPr>
                            <m:t>,</m:t>
                          </m:r>
                          <m:r>
                            <w:rPr>
                              <w:rFonts w:ascii="Cambria Math" w:hAnsi="Cambria Math"/>
                              <w:highlight w:val="cyan"/>
                              <w:lang w:val="en-US" w:eastAsia="zh-CN"/>
                            </w:rPr>
                            <m:t>n</m:t>
                          </m:r>
                          <m:r>
                            <w:rPr>
                              <w:rFonts w:ascii="Cambria Math" w:hAnsi="Cambria Math"/>
                              <w:highlight w:val="cyan"/>
                              <w:lang w:val="en-US" w:eastAsia="zh-CN"/>
                            </w:rPr>
                            <m:t>,</m:t>
                          </m:r>
                          <m:r>
                            <w:rPr>
                              <w:rFonts w:ascii="Cambria Math" w:hAnsi="Cambria Math"/>
                              <w:highlight w:val="cyan"/>
                              <w:lang w:val="en-US" w:eastAsia="zh-CN"/>
                            </w:rPr>
                            <m:t>m</m:t>
                          </m:r>
                        </m:sub>
                      </m:sSub>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oMath>
      </m:oMathPara>
    </w:p>
    <w:p w:rsidR="00724026" w:rsidRDefault="006D3BEB">
      <w:pPr>
        <w:pStyle w:val="aff5"/>
        <w:numPr>
          <w:ilvl w:val="255"/>
          <w:numId w:val="0"/>
        </w:numPr>
        <w:ind w:left="400"/>
        <w:rPr>
          <w:rFonts w:hAnsi="Cambria Math"/>
          <w:iCs/>
          <w:color w:val="000000" w:themeColor="text1"/>
          <w:kern w:val="24"/>
          <w:sz w:val="18"/>
          <w:szCs w:val="18"/>
          <w:lang w:val="en-US" w:eastAsia="zh-CN"/>
        </w:rPr>
      </w:pPr>
      <w:r>
        <w:rPr>
          <w:rFonts w:hAnsi="Cambria Math" w:hint="eastAsia"/>
          <w:iCs/>
          <w:color w:val="000000" w:themeColor="text1"/>
          <w:kern w:val="24"/>
          <w:lang w:val="en-US" w:eastAsia="zh-CN"/>
        </w:rPr>
        <w:t>where</w:t>
      </w:r>
      <w:r>
        <w:rPr>
          <w:rFonts w:hAnsi="Cambria Math" w:hint="eastAsia"/>
          <w:iCs/>
          <w:color w:val="000000" w:themeColor="text1"/>
          <w:kern w:val="24"/>
          <w:sz w:val="18"/>
          <w:szCs w:val="18"/>
          <w:lang w:val="en-US" w:eastAsia="zh-CN"/>
        </w:rPr>
        <w:t xml:space="preserve"> </w:t>
      </w:r>
      <m:oMath>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0</m:t>
            </m:r>
            <m:r>
              <w:rPr>
                <w:rFonts w:ascii="Cambria Math" w:hAnsi="Cambria Math"/>
                <w:kern w:val="24"/>
                <w:sz w:val="18"/>
                <w:szCs w:val="18"/>
                <w:lang w:val="en-US" w:eastAsia="zh-CN"/>
              </w:rPr>
              <m:t>,0,</m:t>
            </m:r>
            <m:r>
              <w:rPr>
                <w:rFonts w:ascii="Cambria Math" w:hAnsi="Cambria Math"/>
                <w:kern w:val="24"/>
                <w:sz w:val="18"/>
                <w:szCs w:val="18"/>
                <w:lang w:val="en-US" w:eastAsia="zh-CN"/>
              </w:rPr>
              <m:t>n</m:t>
            </m:r>
            <m:r>
              <w:rPr>
                <w:rFonts w:ascii="Cambria Math" w:hAnsi="Cambria Math"/>
                <w:kern w:val="24"/>
                <w:sz w:val="18"/>
                <w:szCs w:val="18"/>
                <w:lang w:val="en-US" w:eastAsia="zh-CN"/>
              </w:rPr>
              <m:t>,</m:t>
            </m:r>
            <m:r>
              <w:rPr>
                <w:rFonts w:ascii="Cambria Math" w:hAnsi="Cambria Math"/>
                <w:kern w:val="24"/>
                <w:sz w:val="18"/>
                <w:szCs w:val="18"/>
                <w:lang w:val="en-US" w:eastAsia="zh-CN"/>
              </w:rPr>
              <m:t>m</m:t>
            </m:r>
          </m:sub>
        </m:sSub>
        <m:r>
          <w:rPr>
            <w:rFonts w:ascii="Cambria Math" w:hAnsi="Cambria Math"/>
            <w:lang w:val="en-US" w:eastAsia="zh-CN"/>
          </w:rPr>
          <m:t xml:space="preserve"> </m:t>
        </m:r>
      </m:oMath>
      <w:r>
        <w:rPr>
          <w:rFonts w:hAnsi="Cambria Math" w:hint="eastAsia"/>
          <w:lang w:val="en-US" w:eastAsia="zh-CN"/>
        </w:rPr>
        <w:t xml:space="preserve">represents the distance between the reference antenna element of UE and point associated with cluster(i.e., image of reference antenna element of BS). </w:t>
      </w:r>
      <m:oMath>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s</m:t>
            </m:r>
            <m:r>
              <w:rPr>
                <w:rFonts w:ascii="Cambria Math" w:hAnsi="Cambria Math"/>
                <w:kern w:val="24"/>
                <w:sz w:val="18"/>
                <w:szCs w:val="18"/>
                <w:lang w:val="en-US" w:eastAsia="zh-CN"/>
              </w:rPr>
              <m:t>,</m:t>
            </m:r>
            <m:r>
              <w:rPr>
                <w:rFonts w:ascii="Cambria Math" w:hAnsi="Cambria Math"/>
                <w:kern w:val="24"/>
                <w:sz w:val="18"/>
                <w:szCs w:val="18"/>
                <w:lang w:val="en-US" w:eastAsia="zh-CN"/>
              </w:rPr>
              <m:t>u</m:t>
            </m:r>
            <m:r>
              <w:rPr>
                <w:rFonts w:ascii="Cambria Math" w:hAnsi="Cambria Math"/>
                <w:kern w:val="24"/>
                <w:sz w:val="18"/>
                <w:szCs w:val="18"/>
                <w:lang w:val="en-US" w:eastAsia="zh-CN"/>
              </w:rPr>
              <m:t>,</m:t>
            </m:r>
            <m:r>
              <w:rPr>
                <w:rFonts w:ascii="Cambria Math" w:hAnsi="Cambria Math"/>
                <w:kern w:val="24"/>
                <w:sz w:val="18"/>
                <w:szCs w:val="18"/>
                <w:lang w:val="en-US" w:eastAsia="zh-CN"/>
              </w:rPr>
              <m:t>n</m:t>
            </m:r>
            <m:r>
              <w:rPr>
                <w:rFonts w:ascii="Cambria Math" w:hAnsi="Cambria Math"/>
                <w:kern w:val="24"/>
                <w:sz w:val="18"/>
                <w:szCs w:val="18"/>
                <w:lang w:val="en-US" w:eastAsia="zh-CN"/>
              </w:rPr>
              <m:t>,</m:t>
            </m:r>
            <m:r>
              <w:rPr>
                <w:rFonts w:ascii="Cambria Math" w:hAnsi="Cambria Math"/>
                <w:kern w:val="24"/>
                <w:sz w:val="18"/>
                <w:szCs w:val="18"/>
                <w:lang w:val="en-US" w:eastAsia="zh-CN"/>
              </w:rPr>
              <m:t>m</m:t>
            </m:r>
          </m:sub>
        </m:sSub>
      </m:oMath>
      <w:r>
        <w:rPr>
          <w:rFonts w:hAnsi="Cambria Math" w:hint="eastAsia"/>
          <w:iCs/>
          <w:kern w:val="24"/>
          <w:sz w:val="18"/>
          <w:szCs w:val="18"/>
          <w:lang w:val="en-US" w:eastAsia="zh-CN"/>
        </w:rPr>
        <w:t xml:space="preserve"> </w:t>
      </w:r>
      <w:r>
        <w:rPr>
          <w:rFonts w:hAnsi="Cambria Math" w:hint="eastAsia"/>
          <w:lang w:val="en-US" w:eastAsia="zh-CN"/>
        </w:rPr>
        <w:t xml:space="preserve">represents the distance between the antenna element </w:t>
      </w:r>
      <w:r>
        <w:rPr>
          <w:rFonts w:hAnsi="Cambria Math" w:hint="eastAsia"/>
          <w:i/>
          <w:iCs/>
          <w:lang w:val="en-US" w:eastAsia="zh-CN"/>
        </w:rPr>
        <w:t>u</w:t>
      </w:r>
      <w:r>
        <w:rPr>
          <w:rFonts w:hAnsi="Cambria Math" w:hint="eastAsia"/>
          <w:lang w:val="en-US" w:eastAsia="zh-CN"/>
        </w:rPr>
        <w:t xml:space="preserve"> of UE and the image of  antenna element </w:t>
      </w:r>
      <w:r>
        <w:rPr>
          <w:rFonts w:hAnsi="Cambria Math" w:hint="eastAsia"/>
          <w:i/>
          <w:iCs/>
          <w:lang w:val="en-US" w:eastAsia="zh-CN"/>
        </w:rPr>
        <w:t>s</w:t>
      </w:r>
      <w:r>
        <w:rPr>
          <w:rFonts w:hAnsi="Cambria Math" w:hint="eastAsia"/>
          <w:lang w:val="en-US" w:eastAsia="zh-CN"/>
        </w:rPr>
        <w:t xml:space="preserve"> of BS.</w:t>
      </w:r>
    </w:p>
    <w:p w:rsidR="00724026" w:rsidRDefault="006D3BEB">
      <w:pPr>
        <w:pStyle w:val="aff5"/>
        <w:numPr>
          <w:ilvl w:val="0"/>
          <w:numId w:val="34"/>
        </w:numPr>
        <w:rPr>
          <w:lang w:val="en-US" w:eastAsia="zh-CN"/>
        </w:rPr>
      </w:pPr>
      <w:r>
        <w:rPr>
          <w:rFonts w:hint="eastAsia"/>
          <w:lang w:val="en-US" w:eastAsia="zh-CN"/>
        </w:rPr>
        <w:t>For the case considering two points associated with respective first/last scatterer:</w:t>
      </w:r>
    </w:p>
    <w:p w:rsidR="00724026" w:rsidRDefault="006D3BEB">
      <w:pPr>
        <w:rPr>
          <w:rFonts w:hAnsi="Cambria Math"/>
          <w:iCs/>
          <w:color w:val="000000" w:themeColor="text1"/>
          <w:kern w:val="24"/>
          <w:sz w:val="18"/>
          <w:szCs w:val="18"/>
        </w:rPr>
      </w:pPr>
      <m:oMathPara>
        <m:oMath>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iCs/>
                              <w:kern w:val="24"/>
                              <w:sz w:val="18"/>
                              <w:szCs w:val="18"/>
                              <w:highlight w:val="cyan"/>
                            </w:rPr>
                          </m:ctrlPr>
                        </m:sSubPr>
                        <m:e>
                          <m:r>
                            <w:rPr>
                              <w:rFonts w:ascii="Cambria Math" w:hAnsi="Cambria Math"/>
                              <w:kern w:val="24"/>
                              <w:sz w:val="18"/>
                              <w:szCs w:val="18"/>
                              <w:highlight w:val="cyan"/>
                              <w:lang w:val="en-US" w:eastAsia="zh-CN"/>
                            </w:rPr>
                            <m:t>d</m:t>
                          </m:r>
                        </m:e>
                        <m:sub>
                          <m:r>
                            <w:rPr>
                              <w:rFonts w:ascii="Cambria Math" w:hAnsi="Cambria Math"/>
                              <w:kern w:val="24"/>
                              <w:sz w:val="18"/>
                              <w:szCs w:val="18"/>
                              <w:highlight w:val="cyan"/>
                              <w:lang w:val="en-US" w:eastAsia="zh-CN"/>
                            </w:rPr>
                            <m:t>tx</m:t>
                          </m:r>
                          <m:r>
                            <w:rPr>
                              <w:rFonts w:ascii="Cambria Math" w:hAnsi="Cambria Math"/>
                              <w:kern w:val="24"/>
                              <w:sz w:val="18"/>
                              <w:szCs w:val="18"/>
                              <w:highlight w:val="cyan"/>
                              <w:lang w:val="en-US" w:eastAsia="zh-CN"/>
                            </w:rPr>
                            <m:t>,0,</m:t>
                          </m:r>
                          <m:r>
                            <w:rPr>
                              <w:rFonts w:ascii="Cambria Math" w:hAnsi="Cambria Math"/>
                              <w:kern w:val="24"/>
                              <w:sz w:val="18"/>
                              <w:szCs w:val="18"/>
                              <w:highlight w:val="cyan"/>
                              <w:lang w:val="en-US" w:eastAsia="zh-CN"/>
                            </w:rPr>
                            <m:t>n</m:t>
                          </m:r>
                          <m:r>
                            <w:rPr>
                              <w:rFonts w:ascii="Cambria Math" w:hAnsi="Cambria Math"/>
                              <w:kern w:val="24"/>
                              <w:sz w:val="18"/>
                              <w:szCs w:val="18"/>
                              <w:highlight w:val="cyan"/>
                              <w:lang w:val="en-US" w:eastAsia="zh-CN"/>
                            </w:rPr>
                            <m:t>,</m:t>
                          </m:r>
                          <m:r>
                            <w:rPr>
                              <w:rFonts w:ascii="Cambria Math" w:hAnsi="Cambria Math"/>
                              <w:kern w:val="24"/>
                              <w:sz w:val="18"/>
                              <w:szCs w:val="18"/>
                              <w:highlight w:val="cyan"/>
                              <w:lang w:val="en-US" w:eastAsia="zh-CN"/>
                            </w:rPr>
                            <m:t>m</m:t>
                          </m:r>
                        </m:sub>
                      </m:sSub>
                      <m:r>
                        <w:rPr>
                          <w:rFonts w:ascii="Cambria Math" w:hAnsi="Cambria Math"/>
                          <w:kern w:val="24"/>
                          <w:sz w:val="18"/>
                          <w:szCs w:val="18"/>
                          <w:highlight w:val="cyan"/>
                          <w:lang w:val="en-US" w:eastAsia="zh-CN"/>
                        </w:rPr>
                        <m:t>-</m:t>
                      </m:r>
                      <m:sSub>
                        <m:sSubPr>
                          <m:ctrlPr>
                            <w:rPr>
                              <w:rFonts w:ascii="Cambria Math" w:hAnsi="Cambria Math"/>
                              <w:i/>
                              <w:highlight w:val="cyan"/>
                              <w:lang w:val="en-US"/>
                            </w:rPr>
                          </m:ctrlPr>
                        </m:sSubPr>
                        <m:e>
                          <m:r>
                            <w:rPr>
                              <w:rFonts w:ascii="Cambria Math" w:hAnsi="Cambria Math"/>
                              <w:highlight w:val="cyan"/>
                              <w:lang w:val="en-US" w:eastAsia="zh-CN"/>
                            </w:rPr>
                            <m:t>d</m:t>
                          </m:r>
                        </m:e>
                        <m:sub>
                          <m:r>
                            <w:rPr>
                              <w:rFonts w:ascii="Cambria Math" w:hAnsi="Cambria Math"/>
                              <w:highlight w:val="cyan"/>
                              <w:lang w:val="en-US" w:eastAsia="zh-CN"/>
                            </w:rPr>
                            <m:t>tx</m:t>
                          </m:r>
                          <m:r>
                            <w:rPr>
                              <w:rFonts w:ascii="Cambria Math" w:hAnsi="Cambria Math"/>
                              <w:highlight w:val="cyan"/>
                              <w:lang w:val="en-US" w:eastAsia="zh-CN"/>
                            </w:rPr>
                            <m:t>,</m:t>
                          </m:r>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n</m:t>
                          </m:r>
                          <m:r>
                            <w:rPr>
                              <w:rFonts w:ascii="Cambria Math" w:hAnsi="Cambria Math"/>
                              <w:highlight w:val="cyan"/>
                              <w:lang w:val="en-US" w:eastAsia="zh-CN"/>
                            </w:rPr>
                            <m:t>,</m:t>
                          </m:r>
                          <m:r>
                            <w:rPr>
                              <w:rFonts w:ascii="Cambria Math" w:hAnsi="Cambria Math"/>
                              <w:highlight w:val="cyan"/>
                              <w:lang w:val="en-US" w:eastAsia="zh-CN"/>
                            </w:rPr>
                            <m:t>m</m:t>
                          </m:r>
                        </m:sub>
                      </m:sSub>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iCs/>
                              <w:kern w:val="24"/>
                              <w:sz w:val="18"/>
                              <w:szCs w:val="18"/>
                              <w:highlight w:val="cyan"/>
                            </w:rPr>
                          </m:ctrlPr>
                        </m:sSubPr>
                        <m:e>
                          <m:r>
                            <w:rPr>
                              <w:rFonts w:ascii="Cambria Math" w:hAnsi="Cambria Math"/>
                              <w:kern w:val="24"/>
                              <w:sz w:val="18"/>
                              <w:szCs w:val="18"/>
                              <w:highlight w:val="cyan"/>
                              <w:lang w:val="en-US" w:eastAsia="zh-CN"/>
                            </w:rPr>
                            <m:t>d</m:t>
                          </m:r>
                        </m:e>
                        <m:sub>
                          <m:r>
                            <w:rPr>
                              <w:rFonts w:ascii="Cambria Math" w:hAnsi="Cambria Math"/>
                              <w:kern w:val="24"/>
                              <w:sz w:val="18"/>
                              <w:szCs w:val="18"/>
                              <w:highlight w:val="cyan"/>
                              <w:lang w:val="en-US" w:eastAsia="zh-CN"/>
                            </w:rPr>
                            <m:t>rx</m:t>
                          </m:r>
                          <m:r>
                            <w:rPr>
                              <w:rFonts w:ascii="Cambria Math" w:hAnsi="Cambria Math"/>
                              <w:kern w:val="24"/>
                              <w:sz w:val="18"/>
                              <w:szCs w:val="18"/>
                              <w:highlight w:val="cyan"/>
                              <w:lang w:val="en-US" w:eastAsia="zh-CN"/>
                            </w:rPr>
                            <m:t>,0,</m:t>
                          </m:r>
                          <m:r>
                            <w:rPr>
                              <w:rFonts w:ascii="Cambria Math" w:hAnsi="Cambria Math"/>
                              <w:kern w:val="24"/>
                              <w:sz w:val="18"/>
                              <w:szCs w:val="18"/>
                              <w:highlight w:val="cyan"/>
                              <w:lang w:val="en-US" w:eastAsia="zh-CN"/>
                            </w:rPr>
                            <m:t>n</m:t>
                          </m:r>
                          <m:r>
                            <w:rPr>
                              <w:rFonts w:ascii="Cambria Math" w:hAnsi="Cambria Math"/>
                              <w:kern w:val="24"/>
                              <w:sz w:val="18"/>
                              <w:szCs w:val="18"/>
                              <w:highlight w:val="cyan"/>
                              <w:lang w:val="en-US" w:eastAsia="zh-CN"/>
                            </w:rPr>
                            <m:t>,</m:t>
                          </m:r>
                          <m:r>
                            <w:rPr>
                              <w:rFonts w:ascii="Cambria Math" w:hAnsi="Cambria Math"/>
                              <w:kern w:val="24"/>
                              <w:sz w:val="18"/>
                              <w:szCs w:val="18"/>
                              <w:highlight w:val="cyan"/>
                              <w:lang w:val="en-US" w:eastAsia="zh-CN"/>
                            </w:rPr>
                            <m:t>m</m:t>
                          </m:r>
                        </m:sub>
                      </m:sSub>
                      <m:r>
                        <w:rPr>
                          <w:rFonts w:ascii="Cambria Math" w:hAnsi="Cambria Math"/>
                          <w:kern w:val="24"/>
                          <w:sz w:val="18"/>
                          <w:szCs w:val="18"/>
                          <w:highlight w:val="cyan"/>
                          <w:lang w:val="en-US" w:eastAsia="zh-CN"/>
                        </w:rPr>
                        <m:t>-</m:t>
                      </m:r>
                      <m:sSub>
                        <m:sSubPr>
                          <m:ctrlPr>
                            <w:rPr>
                              <w:rFonts w:ascii="Cambria Math" w:hAnsi="Cambria Math"/>
                              <w:i/>
                              <w:highlight w:val="cyan"/>
                              <w:lang w:val="en-US"/>
                            </w:rPr>
                          </m:ctrlPr>
                        </m:sSubPr>
                        <m:e>
                          <m:r>
                            <w:rPr>
                              <w:rFonts w:ascii="Cambria Math" w:hAnsi="Cambria Math"/>
                              <w:highlight w:val="cyan"/>
                              <w:lang w:val="en-US" w:eastAsia="zh-CN"/>
                            </w:rPr>
                            <m:t>d</m:t>
                          </m:r>
                        </m:e>
                        <m:sub>
                          <m:r>
                            <w:rPr>
                              <w:rFonts w:ascii="Cambria Math" w:hAnsi="Cambria Math"/>
                              <w:highlight w:val="cyan"/>
                              <w:lang w:val="en-US" w:eastAsia="zh-CN"/>
                            </w:rPr>
                            <m:t>rx</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highlight w:val="cyan"/>
                              <w:lang w:val="en-US" w:eastAsia="zh-CN"/>
                            </w:rPr>
                            <m:t>,</m:t>
                          </m:r>
                          <m:r>
                            <w:rPr>
                              <w:rFonts w:ascii="Cambria Math" w:hAnsi="Cambria Math"/>
                              <w:highlight w:val="cyan"/>
                              <w:lang w:val="en-US" w:eastAsia="zh-CN"/>
                            </w:rPr>
                            <m:t>n</m:t>
                          </m:r>
                          <m:r>
                            <w:rPr>
                              <w:rFonts w:ascii="Cambria Math" w:hAnsi="Cambria Math"/>
                              <w:highlight w:val="cyan"/>
                              <w:lang w:val="en-US" w:eastAsia="zh-CN"/>
                            </w:rPr>
                            <m:t>,</m:t>
                          </m:r>
                          <m:r>
                            <w:rPr>
                              <w:rFonts w:ascii="Cambria Math" w:hAnsi="Cambria Math"/>
                              <w:highlight w:val="cyan"/>
                              <w:lang w:val="en-US" w:eastAsia="zh-CN"/>
                            </w:rPr>
                            <m:t>m</m:t>
                          </m:r>
                        </m:sub>
                      </m:sSub>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oMath>
      </m:oMathPara>
    </w:p>
    <w:p w:rsidR="00724026" w:rsidRDefault="006D3BEB">
      <w:pPr>
        <w:ind w:leftChars="178" w:left="356"/>
        <w:rPr>
          <w:rFonts w:hAnsi="Cambria Math"/>
          <w:highlight w:val="yellow"/>
          <w:lang w:val="en-US" w:eastAsia="zh-CN"/>
        </w:rPr>
      </w:pPr>
      <w:r>
        <w:rPr>
          <w:rFonts w:hAnsi="Cambria Math" w:hint="eastAsia"/>
          <w:iCs/>
          <w:color w:val="000000" w:themeColor="text1"/>
          <w:kern w:val="24"/>
          <w:lang w:val="en-US" w:eastAsia="zh-CN"/>
        </w:rPr>
        <w:t>where</w:t>
      </w:r>
      <w:r>
        <w:rPr>
          <w:rFonts w:hAnsi="Cambria Math" w:hint="eastAsia"/>
          <w:iCs/>
          <w:color w:val="000000" w:themeColor="text1"/>
          <w:kern w:val="24"/>
          <w:sz w:val="18"/>
          <w:szCs w:val="18"/>
          <w:lang w:val="en-US" w:eastAsia="zh-CN"/>
        </w:rPr>
        <w:t xml:space="preserve"> </w:t>
      </w:r>
      <m:oMath>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tx</m:t>
            </m:r>
            <m:r>
              <w:rPr>
                <w:rFonts w:ascii="Cambria Math" w:hAnsi="Cambria Math"/>
                <w:kern w:val="24"/>
                <w:sz w:val="18"/>
                <w:szCs w:val="18"/>
                <w:lang w:val="en-US" w:eastAsia="zh-CN"/>
              </w:rPr>
              <m:t>,0,</m:t>
            </m:r>
            <m:r>
              <w:rPr>
                <w:rFonts w:ascii="Cambria Math" w:hAnsi="Cambria Math"/>
                <w:kern w:val="24"/>
                <w:sz w:val="18"/>
                <w:szCs w:val="18"/>
                <w:lang w:val="en-US" w:eastAsia="zh-CN"/>
              </w:rPr>
              <m:t>n</m:t>
            </m:r>
            <m:r>
              <w:rPr>
                <w:rFonts w:ascii="Cambria Math" w:hAnsi="Cambria Math"/>
                <w:kern w:val="24"/>
                <w:sz w:val="18"/>
                <w:szCs w:val="18"/>
                <w:lang w:val="en-US" w:eastAsia="zh-CN"/>
              </w:rPr>
              <m:t>,</m:t>
            </m:r>
            <m:r>
              <w:rPr>
                <w:rFonts w:ascii="Cambria Math" w:hAnsi="Cambria Math"/>
                <w:kern w:val="24"/>
                <w:sz w:val="18"/>
                <w:szCs w:val="18"/>
                <w:lang w:val="en-US" w:eastAsia="zh-CN"/>
              </w:rPr>
              <m:t>m</m:t>
            </m:r>
          </m:sub>
        </m:sSub>
        <m:r>
          <w:rPr>
            <w:rFonts w:ascii="Cambria Math" w:hAnsi="Cambria Math"/>
            <w:lang w:val="en-US" w:eastAsia="zh-CN"/>
          </w:rPr>
          <m:t xml:space="preserve"> , </m:t>
        </m:r>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rx</m:t>
            </m:r>
            <m:r>
              <w:rPr>
                <w:rFonts w:ascii="Cambria Math" w:hAnsi="Cambria Math"/>
                <w:kern w:val="24"/>
                <w:sz w:val="18"/>
                <w:szCs w:val="18"/>
                <w:lang w:val="en-US" w:eastAsia="zh-CN"/>
              </w:rPr>
              <m:t>,0,</m:t>
            </m:r>
            <m:r>
              <w:rPr>
                <w:rFonts w:ascii="Cambria Math" w:hAnsi="Cambria Math"/>
                <w:kern w:val="24"/>
                <w:sz w:val="18"/>
                <w:szCs w:val="18"/>
                <w:lang w:val="en-US" w:eastAsia="zh-CN"/>
              </w:rPr>
              <m:t>n</m:t>
            </m:r>
            <m:r>
              <w:rPr>
                <w:rFonts w:ascii="Cambria Math" w:hAnsi="Cambria Math"/>
                <w:kern w:val="24"/>
                <w:sz w:val="18"/>
                <w:szCs w:val="18"/>
                <w:lang w:val="en-US" w:eastAsia="zh-CN"/>
              </w:rPr>
              <m:t>,</m:t>
            </m:r>
            <m:r>
              <w:rPr>
                <w:rFonts w:ascii="Cambria Math" w:hAnsi="Cambria Math"/>
                <w:kern w:val="24"/>
                <w:sz w:val="18"/>
                <w:szCs w:val="18"/>
                <w:lang w:val="en-US" w:eastAsia="zh-CN"/>
              </w:rPr>
              <m:t>m</m:t>
            </m:r>
          </m:sub>
        </m:sSub>
      </m:oMath>
      <w:r>
        <w:rPr>
          <w:rFonts w:hAnsi="Cambria Math" w:hint="eastAsia"/>
          <w:lang w:val="en-US" w:eastAsia="zh-CN"/>
        </w:rPr>
        <w:t xml:space="preserve"> represents the distance between the reference antenna element of BS/UE and the point associated with first/last scatterer, respectively.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represents the distance between the </w:t>
      </w:r>
      <w:r>
        <w:rPr>
          <w:rFonts w:eastAsia="等线" w:hint="eastAsia"/>
          <w:lang w:val="en-US" w:eastAsia="zh-CN"/>
        </w:rPr>
        <w:t xml:space="preserve">antenna element </w:t>
      </w:r>
      <m:oMath>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tx</m:t>
            </m:r>
          </m:sub>
          <m:sup>
            <m:r>
              <m:rPr>
                <m:sty m:val="p"/>
              </m:rPr>
              <w:rPr>
                <w:rFonts w:ascii="Cambria Math" w:hAnsi="Cambria Math"/>
                <w:lang w:val="en-US" w:eastAsia="zh-CN"/>
              </w:rPr>
              <m:t>s</m:t>
            </m:r>
          </m:sup>
        </m:sSubSup>
      </m:oMath>
      <w:r>
        <w:rPr>
          <w:rFonts w:hAnsi="Cambria Math" w:hint="eastAsia"/>
          <w:lang w:val="en-US" w:eastAsia="zh-CN"/>
        </w:rPr>
        <w:t xml:space="preserve"> and the point associated with first scatterer, and the distance between the </w:t>
      </w:r>
      <w:r>
        <w:rPr>
          <w:rFonts w:eastAsia="等线" w:hint="eastAsia"/>
          <w:lang w:val="en-US" w:eastAsia="zh-CN"/>
        </w:rPr>
        <w:t xml:space="preserve">antenna element </w:t>
      </w:r>
      <m:oMath>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rx</m:t>
            </m:r>
          </m:sub>
          <m:sup>
            <m:r>
              <m:rPr>
                <m:sty m:val="p"/>
              </m:rPr>
              <w:rPr>
                <w:rFonts w:ascii="Cambria Math" w:hAnsi="Cambria Math"/>
                <w:lang w:val="en-US" w:eastAsia="zh-CN"/>
              </w:rPr>
              <m:t>u</m:t>
            </m:r>
          </m:sup>
        </m:sSubSup>
      </m:oMath>
      <w:r>
        <w:rPr>
          <w:rFonts w:hAnsi="Cambria Math" w:hint="eastAsia"/>
          <w:lang w:val="en-US" w:eastAsia="zh-CN"/>
        </w:rPr>
        <w:t xml:space="preserve"> and the point associated with last scatterer, respectively. </w:t>
      </w:r>
    </w:p>
    <w:p w:rsidR="00724026" w:rsidRDefault="006D3BEB">
      <w:pPr>
        <w:numPr>
          <w:ilvl w:val="0"/>
          <w:numId w:val="33"/>
        </w:numPr>
        <w:rPr>
          <w:lang w:val="en-US" w:eastAsia="zh-CN"/>
        </w:rPr>
      </w:pPr>
      <w:r>
        <w:rPr>
          <w:rFonts w:hint="eastAsia"/>
          <w:lang w:val="en-US" w:eastAsia="zh-CN"/>
        </w:rPr>
        <w:t>Impact of delay: For the LoS case, the e</w:t>
      </w:r>
      <w:r>
        <w:rPr>
          <w:rFonts w:hint="eastAsia"/>
          <w:lang w:val="en-US" w:eastAsia="zh-CN"/>
        </w:rPr>
        <w:t xml:space="preserve">xisting impact of delay part of channel impulse response can be updated to </w:t>
      </w:r>
      <m:oMath>
        <m:r>
          <m:rPr>
            <m:sty m:val="p"/>
          </m:rPr>
          <w:rPr>
            <w:rFonts w:ascii="Cambria Math" w:hAnsi="Cambria Math"/>
            <w:lang w:val="en-US"/>
          </w:rPr>
          <m:t>δ</m:t>
        </m:r>
        <m:d>
          <m:dPr>
            <m:ctrlPr>
              <w:rPr>
                <w:rFonts w:ascii="Cambria Math" w:hAnsi="Cambria Math"/>
                <w:lang w:val="en-US"/>
              </w:rPr>
            </m:ctrlPr>
          </m:dPr>
          <m:e>
            <m:r>
              <m:rPr>
                <m:sty m:val="p"/>
              </m:rPr>
              <w:rPr>
                <w:rFonts w:ascii="Cambria Math" w:hAnsi="Cambria Math"/>
                <w:lang w:val="en-US"/>
              </w:rPr>
              <m:t>τ</m:t>
            </m:r>
            <m:r>
              <m:rPr>
                <m:sty m:val="p"/>
              </m:rPr>
              <w:rPr>
                <w:rFonts w:ascii="Cambria Math" w:hAnsi="Cambria Math"/>
                <w:lang w:val="en-US" w:eastAsia="zh-CN"/>
              </w:rPr>
              <m:t>-</m:t>
            </m:r>
            <m:sSub>
              <m:sSubPr>
                <m:ctrlPr>
                  <w:rPr>
                    <w:rFonts w:ascii="Cambria Math" w:hAnsi="Cambria Math"/>
                    <w:lang w:val="en-US" w:eastAsia="zh-CN"/>
                  </w:rPr>
                </m:ctrlPr>
              </m:sSubPr>
              <m:e>
                <m:r>
                  <m:rPr>
                    <m:sty m:val="p"/>
                  </m:rPr>
                  <w:rPr>
                    <w:rFonts w:ascii="Cambria Math" w:hAnsi="Cambria Math"/>
                    <w:lang w:val="en-US"/>
                  </w:rPr>
                  <m:t>τ</m:t>
                </m:r>
              </m:e>
              <m:sub>
                <m:r>
                  <m:rPr>
                    <m:sty m:val="p"/>
                  </m:rPr>
                  <w:rPr>
                    <w:rFonts w:ascii="Cambria Math" w:hAnsi="Cambria Math"/>
                    <w:lang w:val="en-US" w:eastAsia="zh-CN"/>
                  </w:rPr>
                  <m:t>1</m:t>
                </m:r>
              </m:sub>
            </m:sSub>
            <m:r>
              <m:rPr>
                <m:sty m:val="p"/>
              </m:rPr>
              <w:rPr>
                <w:rFonts w:ascii="Cambria Math" w:hAnsi="Cambria Math"/>
                <w:highlight w:val="cyan"/>
                <w:lang w:val="en-US" w:eastAsia="zh-CN"/>
              </w:rPr>
              <m:t>-</m:t>
            </m:r>
            <m:sSub>
              <m:sSubPr>
                <m:ctrlPr>
                  <w:rPr>
                    <w:rFonts w:ascii="Cambria Math" w:hAnsi="Cambria Math"/>
                    <w:highlight w:val="cyan"/>
                    <w:lang w:val="en-US" w:eastAsia="zh-CN"/>
                  </w:rPr>
                </m:ctrlPr>
              </m:sSubPr>
              <m:e>
                <m:r>
                  <m:rPr>
                    <m:sty m:val="p"/>
                  </m:rPr>
                  <w:rPr>
                    <w:rFonts w:ascii="Cambria Math" w:hAnsi="Cambria Math"/>
                    <w:highlight w:val="cyan"/>
                    <w:lang w:val="en-US"/>
                  </w:rPr>
                  <m:t>τ</m:t>
                </m:r>
              </m:e>
              <m:sub>
                <m:r>
                  <m:rPr>
                    <m:sty m:val="p"/>
                  </m:rPr>
                  <w:rPr>
                    <w:rFonts w:ascii="Cambria Math" w:hAnsi="Cambria Math"/>
                    <w:highlight w:val="cyan"/>
                    <w:lang w:val="en-US" w:eastAsia="zh-CN"/>
                  </w:rPr>
                  <m:t>1,s,u</m:t>
                </m:r>
              </m:sub>
            </m:sSub>
          </m:e>
        </m:d>
      </m:oMath>
      <w:r>
        <w:rPr>
          <w:rFonts w:hAnsi="Cambria Math" w:hint="eastAsia"/>
          <w:lang w:val="en-US" w:eastAsia="zh-CN"/>
        </w:rPr>
        <w:t xml:space="preserve">, where </w:t>
      </w:r>
      <m:oMath>
        <m:sSub>
          <m:sSubPr>
            <m:ctrlPr>
              <w:rPr>
                <w:rFonts w:ascii="Cambria Math" w:hAnsi="Cambria Math"/>
                <w:lang w:val="en-US" w:eastAsia="zh-CN"/>
              </w:rPr>
            </m:ctrlPr>
          </m:sSubPr>
          <m:e>
            <m:r>
              <m:rPr>
                <m:sty m:val="p"/>
              </m:rPr>
              <w:rPr>
                <w:rFonts w:ascii="Cambria Math" w:hAnsi="Cambria Math"/>
                <w:lang w:val="en-US"/>
              </w:rPr>
              <m:t>τ</m:t>
            </m:r>
          </m:e>
          <m:sub>
            <m:r>
              <m:rPr>
                <m:sty m:val="p"/>
              </m:rPr>
              <w:rPr>
                <w:rFonts w:ascii="Cambria Math" w:hAnsi="Cambria Math"/>
                <w:lang w:val="en-US" w:eastAsia="zh-CN"/>
              </w:rPr>
              <m:t>1,u,s</m:t>
            </m:r>
          </m:sub>
        </m:sSub>
      </m:oMath>
      <w:r>
        <w:rPr>
          <w:rFonts w:hAnsi="Cambria Math" w:hint="eastAsia"/>
          <w:lang w:val="en-US" w:eastAsia="zh-CN"/>
        </w:rPr>
        <w:t xml:space="preserve"> is the delay difference between the direct path of antenna element pair </w:t>
      </w:r>
      <m:oMath>
        <m:d>
          <m:dPr>
            <m:ctrlPr>
              <w:rPr>
                <w:rFonts w:ascii="Cambria Math" w:hAnsi="Cambria Math"/>
                <w:i/>
                <w:lang w:val="en-US"/>
              </w:rPr>
            </m:ctrlPr>
          </m:dPr>
          <m:e>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u</m:t>
            </m:r>
          </m:e>
        </m:d>
      </m:oMath>
      <w:r>
        <w:rPr>
          <w:rFonts w:hAnsi="Cambria Math" w:hint="eastAsia"/>
          <w:lang w:val="en-US" w:eastAsia="zh-CN"/>
        </w:rPr>
        <w:t xml:space="preserve"> and the direct path of reference antenna element pair. For the NLoS case, </w:t>
      </w:r>
      <w:r>
        <w:rPr>
          <w:rFonts w:hint="eastAsia"/>
          <w:lang w:val="en-US" w:eastAsia="zh-CN"/>
        </w:rPr>
        <w:t>th</w:t>
      </w:r>
      <w:r>
        <w:rPr>
          <w:rFonts w:hint="eastAsia"/>
          <w:lang w:val="en-US" w:eastAsia="zh-CN"/>
        </w:rPr>
        <w:t xml:space="preserve">e existing impact of delay part can be updated to </w:t>
      </w:r>
      <m:oMath>
        <m:r>
          <m:rPr>
            <m:sty m:val="p"/>
          </m:rPr>
          <w:rPr>
            <w:rFonts w:ascii="Cambria Math" w:hAnsi="Cambria Math"/>
            <w:lang w:val="en-US"/>
          </w:rPr>
          <m:t>δ</m:t>
        </m:r>
        <m:d>
          <m:dPr>
            <m:ctrlPr>
              <w:rPr>
                <w:rFonts w:ascii="Cambria Math" w:hAnsi="Cambria Math"/>
                <w:lang w:val="en-US"/>
              </w:rPr>
            </m:ctrlPr>
          </m:dPr>
          <m:e>
            <m:r>
              <m:rPr>
                <m:sty m:val="p"/>
              </m:rPr>
              <w:rPr>
                <w:rFonts w:ascii="Cambria Math" w:hAnsi="Cambria Math"/>
                <w:lang w:val="en-US"/>
              </w:rPr>
              <m:t>τ</m:t>
            </m:r>
            <m:r>
              <m:rPr>
                <m:sty m:val="p"/>
              </m:rPr>
              <w:rPr>
                <w:rFonts w:ascii="Cambria Math" w:hAnsi="Cambria Math"/>
                <w:lang w:val="en-US" w:eastAsia="zh-CN"/>
              </w:rPr>
              <m:t>-</m:t>
            </m:r>
            <m:sSub>
              <m:sSubPr>
                <m:ctrlPr>
                  <w:rPr>
                    <w:rFonts w:ascii="Cambria Math" w:hAnsi="Cambria Math"/>
                    <w:lang w:val="en-US" w:eastAsia="zh-CN"/>
                  </w:rPr>
                </m:ctrlPr>
              </m:sSubPr>
              <m:e>
                <m:r>
                  <m:rPr>
                    <m:sty m:val="p"/>
                  </m:rPr>
                  <w:rPr>
                    <w:rFonts w:ascii="Cambria Math" w:hAnsi="Cambria Math"/>
                    <w:lang w:val="en-US"/>
                  </w:rPr>
                  <m:t>τ</m:t>
                </m:r>
              </m:e>
              <m:sub>
                <m:r>
                  <m:rPr>
                    <m:sty m:val="p"/>
                  </m:rPr>
                  <w:rPr>
                    <w:rFonts w:ascii="Cambria Math" w:hAnsi="Cambria Math"/>
                    <w:lang w:val="en-US" w:eastAsia="zh-CN"/>
                  </w:rPr>
                  <m:t>n</m:t>
                </m:r>
              </m:sub>
            </m:sSub>
            <m:r>
              <m:rPr>
                <m:sty m:val="p"/>
              </m:rPr>
              <w:rPr>
                <w:rFonts w:ascii="Cambria Math" w:hAnsi="Cambria Math"/>
                <w:highlight w:val="cyan"/>
                <w:lang w:val="en-US" w:eastAsia="zh-CN"/>
              </w:rPr>
              <m:t>-</m:t>
            </m:r>
            <m:sSub>
              <m:sSubPr>
                <m:ctrlPr>
                  <w:rPr>
                    <w:rFonts w:ascii="Cambria Math" w:hAnsi="Cambria Math"/>
                    <w:highlight w:val="cyan"/>
                    <w:lang w:val="en-US" w:eastAsia="zh-CN"/>
                  </w:rPr>
                </m:ctrlPr>
              </m:sSubPr>
              <m:e>
                <m:r>
                  <m:rPr>
                    <m:sty m:val="p"/>
                  </m:rPr>
                  <w:rPr>
                    <w:rFonts w:ascii="Cambria Math" w:hAnsi="Cambria Math"/>
                    <w:highlight w:val="cyan"/>
                    <w:lang w:val="en-US"/>
                  </w:rPr>
                  <m:t>τ</m:t>
                </m:r>
              </m:e>
              <m:sub>
                <m:r>
                  <m:rPr>
                    <m:sty m:val="p"/>
                  </m:rPr>
                  <w:rPr>
                    <w:rFonts w:ascii="Cambria Math" w:hAnsi="Cambria Math"/>
                    <w:highlight w:val="cyan"/>
                    <w:lang w:val="en-US" w:eastAsia="zh-CN"/>
                  </w:rPr>
                  <m:t>n,s,u</m:t>
                </m:r>
              </m:sub>
            </m:sSub>
          </m:e>
        </m:d>
      </m:oMath>
      <w:r>
        <w:rPr>
          <w:rFonts w:hAnsi="Cambria Math" w:hint="eastAsia"/>
          <w:lang w:val="en-US" w:eastAsia="zh-CN"/>
        </w:rPr>
        <w:t xml:space="preserve">, where </w:t>
      </w:r>
      <m:oMath>
        <m:sSub>
          <m:sSubPr>
            <m:ctrlPr>
              <w:rPr>
                <w:rFonts w:ascii="Cambria Math" w:hAnsi="Cambria Math"/>
                <w:lang w:val="en-US" w:eastAsia="zh-CN"/>
              </w:rPr>
            </m:ctrlPr>
          </m:sSubPr>
          <m:e>
            <m:r>
              <m:rPr>
                <m:sty m:val="p"/>
              </m:rPr>
              <w:rPr>
                <w:rFonts w:ascii="Cambria Math" w:hAnsi="Cambria Math"/>
                <w:lang w:val="en-US"/>
              </w:rPr>
              <m:t>τ</m:t>
            </m:r>
          </m:e>
          <m:sub>
            <m:r>
              <m:rPr>
                <m:sty m:val="p"/>
              </m:rPr>
              <w:rPr>
                <w:rFonts w:ascii="Cambria Math" w:hAnsi="Cambria Math"/>
                <w:lang w:val="en-US" w:eastAsia="zh-CN"/>
              </w:rPr>
              <m:t>n,u,s</m:t>
            </m:r>
          </m:sub>
        </m:sSub>
      </m:oMath>
      <w:r>
        <w:rPr>
          <w:rFonts w:hAnsi="Cambria Math" w:hint="eastAsia"/>
          <w:lang w:val="en-US" w:eastAsia="zh-CN"/>
        </w:rPr>
        <w:t xml:space="preserve"> is the delay difference for the cluster </w:t>
      </w:r>
      <w:r>
        <w:rPr>
          <w:rFonts w:hAnsi="Cambria Math" w:hint="eastAsia"/>
          <w:i/>
          <w:iCs/>
          <w:lang w:val="en-US" w:eastAsia="zh-CN"/>
        </w:rPr>
        <w:t>n</w:t>
      </w:r>
      <w:r>
        <w:rPr>
          <w:rFonts w:hAnsi="Cambria Math" w:hint="eastAsia"/>
          <w:lang w:val="en-US" w:eastAsia="zh-CN"/>
        </w:rPr>
        <w:t xml:space="preserve"> between the delay of antenna element pair </w:t>
      </w:r>
      <m:oMath>
        <m:d>
          <m:dPr>
            <m:ctrlPr>
              <w:rPr>
                <w:rFonts w:ascii="Cambria Math" w:hAnsi="Cambria Math"/>
                <w:i/>
                <w:lang w:val="en-US"/>
              </w:rPr>
            </m:ctrlPr>
          </m:dPr>
          <m:e>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u</m:t>
            </m:r>
          </m:e>
        </m:d>
      </m:oMath>
      <w:r>
        <w:rPr>
          <w:rFonts w:hAnsi="Cambria Math" w:hint="eastAsia"/>
          <w:lang w:val="en-US" w:eastAsia="zh-CN"/>
        </w:rPr>
        <w:t xml:space="preserve"> and the delay of reference antenna element pair.</w:t>
      </w:r>
    </w:p>
    <w:p w:rsidR="00724026" w:rsidRDefault="006D3BEB">
      <w:pPr>
        <w:numPr>
          <w:ilvl w:val="0"/>
          <w:numId w:val="33"/>
        </w:numPr>
        <w:rPr>
          <w:lang w:val="en-US" w:eastAsia="zh-CN"/>
        </w:rPr>
      </w:pPr>
      <w:r>
        <w:rPr>
          <w:rFonts w:hint="eastAsia"/>
          <w:lang w:val="en-US" w:eastAsia="zh-CN"/>
        </w:rPr>
        <w:t>Impact of angular domain parameters:  If</w:t>
      </w:r>
      <w:r>
        <w:rPr>
          <w:rFonts w:hint="eastAsia"/>
          <w:lang w:val="en-US" w:eastAsia="zh-CN"/>
        </w:rPr>
        <w:t xml:space="preserve"> the antenna element-wise angular domain parameters of direct path and non-direct path need to be modeled, this part can be updated to:</w:t>
      </w:r>
    </w:p>
    <w:p w:rsidR="00724026" w:rsidRDefault="006D3BEB">
      <w:pPr>
        <w:pStyle w:val="aff5"/>
        <w:numPr>
          <w:ilvl w:val="0"/>
          <w:numId w:val="34"/>
        </w:numPr>
        <w:rPr>
          <w:lang w:val="en-US" w:eastAsia="zh-CN"/>
        </w:rPr>
      </w:pPr>
      <w:r>
        <w:rPr>
          <w:rFonts w:hint="eastAsia"/>
          <w:lang w:val="en-US" w:eastAsia="zh-CN"/>
        </w:rPr>
        <w:t>For the LoS case:</w:t>
      </w:r>
    </w:p>
    <w:p w:rsidR="00724026" w:rsidRDefault="006D3BEB">
      <w:pPr>
        <w:jc w:val="center"/>
        <w:rPr>
          <w:rFonts w:hAnsi="Cambria Math"/>
          <w:lang w:val="en-US"/>
        </w:rPr>
      </w:pPr>
      <m:oMathPara>
        <m:oMath>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ZOA</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highlight w:val="cyan"/>
                                <w:lang w:val="en-US" w:eastAsia="zh-CN"/>
                              </w:rPr>
                              <m:t>,</m:t>
                            </m:r>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AOA</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ZOA</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highlight w:val="cyan"/>
                                <w:lang w:val="en-US" w:eastAsia="zh-CN"/>
                              </w:rPr>
                              <m:t>,</m:t>
                            </m:r>
                            <m:r>
                              <w:rPr>
                                <w:rFonts w:ascii="Cambria Math" w:hAnsi="Cambria Math"/>
                                <w:lang w:val="en-US" w:eastAsia="zh-CN"/>
                              </w:rPr>
                              <m:t>LO</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AOA</m:t>
                            </m:r>
                          </m:sub>
                        </m:sSub>
                      </m:e>
                    </m:d>
                  </m:e>
                </m:mr>
              </m:m>
            </m:e>
          </m:d>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r>
                      <w:rPr>
                        <w:rFonts w:ascii="Cambria Math" w:hAnsi="Cambria Math"/>
                        <w:lang w:val="en-US" w:eastAsia="zh-CN"/>
                      </w:rPr>
                      <m:t>1</m:t>
                    </m:r>
                  </m:e>
                  <m:e>
                    <m:r>
                      <w:rPr>
                        <w:rFonts w:ascii="Cambria Math" w:hAnsi="Cambria Math"/>
                        <w:lang w:val="en-US" w:eastAsia="zh-CN"/>
                      </w:rPr>
                      <m:t>0</m:t>
                    </m:r>
                  </m:e>
                </m:mr>
                <m:mr>
                  <m:e>
                    <m:r>
                      <w:rPr>
                        <w:rFonts w:ascii="Cambria Math" w:hAnsi="Cambria Math"/>
                        <w:lang w:val="en-US" w:eastAsia="zh-CN"/>
                      </w:rPr>
                      <m:t>0</m:t>
                    </m:r>
                  </m:e>
                  <m:e>
                    <m:r>
                      <w:rPr>
                        <w:rFonts w:ascii="Cambria Math" w:hAnsi="Cambria Math"/>
                        <w:lang w:val="en-US" w:eastAsia="zh-CN"/>
                      </w:rPr>
                      <m:t>-</m:t>
                    </m:r>
                    <m:r>
                      <w:rPr>
                        <w:rFonts w:ascii="Cambria Math" w:hAnsi="Cambria Math"/>
                        <w:lang w:val="en-US" w:eastAsia="zh-CN"/>
                      </w:rPr>
                      <m:t>1</m:t>
                    </m:r>
                  </m:e>
                </m:mr>
              </m:m>
            </m:e>
          </m:d>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ZOD</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highlight w:val="cyan"/>
                                <w:lang w:val="en-US" w:eastAsia="zh-CN"/>
                              </w:rPr>
                              <m:t>,</m:t>
                            </m:r>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AOD</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ZOD</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highlight w:val="cyan"/>
                                <w:lang w:val="en-US" w:eastAsia="zh-CN"/>
                              </w:rPr>
                              <m:t>,</m:t>
                            </m:r>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AOD</m:t>
                            </m:r>
                          </m:sub>
                        </m:sSub>
                      </m:e>
                    </m:d>
                  </m:e>
                </m:mr>
              </m:m>
            </m:e>
          </m:d>
        </m:oMath>
      </m:oMathPara>
    </w:p>
    <w:p w:rsidR="00724026" w:rsidRDefault="006D3BEB">
      <w:pPr>
        <w:pStyle w:val="aff5"/>
        <w:numPr>
          <w:ilvl w:val="0"/>
          <w:numId w:val="35"/>
        </w:numPr>
        <w:rPr>
          <w:rFonts w:hAnsi="Cambria Math"/>
          <w:lang w:val="en-US" w:eastAsia="zh-CN"/>
        </w:rPr>
      </w:pPr>
      <w:r>
        <w:rPr>
          <w:rFonts w:hAnsi="Cambria Math" w:hint="eastAsia"/>
          <w:lang w:val="en-US" w:eastAsia="zh-CN"/>
        </w:rPr>
        <w:t>For the NLoS case:</w:t>
      </w:r>
    </w:p>
    <w:p w:rsidR="00724026" w:rsidRDefault="006D3BEB">
      <w:pPr>
        <w:numPr>
          <w:ilvl w:val="255"/>
          <w:numId w:val="0"/>
        </w:numPr>
        <w:rPr>
          <w:lang w:val="en-US" w:eastAsia="zh-CN"/>
        </w:rPr>
      </w:pPr>
      <m:oMathPara>
        <m:oMath>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ZOA</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AOA</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ZOA</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AOA</m:t>
                            </m:r>
                          </m:sub>
                        </m:sSub>
                      </m:e>
                    </m:d>
                  </m:e>
                </m:mr>
              </m:m>
            </m:e>
          </m:d>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θθ</m:t>
                            </m:r>
                          </m:sup>
                        </m:sSubSup>
                      </m:e>
                    </m:d>
                  </m:e>
                  <m:e>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eastAsia="zh-CN"/>
                              </w:rPr>
                              <m:t>k</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eastAsia="zh-CN"/>
                              </w:rPr>
                              <m:t>-</m:t>
                            </m:r>
                            <m:r>
                              <w:rPr>
                                <w:rFonts w:ascii="Cambria Math" w:hAnsi="Cambria Math"/>
                                <w:lang w:val="en-US" w:eastAsia="zh-CN"/>
                              </w:rPr>
                              <m:t>1</m:t>
                            </m:r>
                          </m:sup>
                        </m:sSubSup>
                      </m:e>
                    </m:rad>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θϕ</m:t>
                            </m:r>
                          </m:sup>
                        </m:sSubSup>
                      </m:e>
                    </m:d>
                  </m:e>
                </m:mr>
                <m:mr>
                  <m:e>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eastAsia="zh-CN"/>
                              </w:rPr>
                              <m:t>k</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eastAsia="zh-CN"/>
                              </w:rPr>
                              <m:t>-</m:t>
                            </m:r>
                            <m:r>
                              <w:rPr>
                                <w:rFonts w:ascii="Cambria Math" w:hAnsi="Cambria Math"/>
                                <w:lang w:val="en-US" w:eastAsia="zh-CN"/>
                              </w:rPr>
                              <m:t>1</m:t>
                            </m:r>
                          </m:sup>
                        </m:sSubSup>
                      </m:e>
                    </m:rad>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ϕθ</m:t>
                            </m:r>
                          </m:sup>
                        </m:sSubSup>
                      </m:e>
                    </m:d>
                  </m:e>
                  <m:e>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ϕϕ</m:t>
                            </m:r>
                          </m:sup>
                        </m:sSubSup>
                      </m:e>
                    </m:d>
                  </m:e>
                </m:mr>
              </m:m>
            </m:e>
          </m:d>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ZOD</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highlight w:val="cyan"/>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AOD</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ZOD</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highlight w:val="cyan"/>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AOD</m:t>
                            </m:r>
                          </m:sub>
                        </m:sSub>
                      </m:e>
                    </m:d>
                  </m:e>
                </m:mr>
              </m:m>
            </m:e>
          </m:d>
        </m:oMath>
      </m:oMathPara>
    </w:p>
    <w:p w:rsidR="00724026" w:rsidRDefault="006D3BEB">
      <w:pPr>
        <w:numPr>
          <w:ilvl w:val="0"/>
          <w:numId w:val="33"/>
        </w:numPr>
        <w:rPr>
          <w:lang w:val="en-US" w:eastAsia="zh-CN"/>
        </w:rPr>
      </w:pPr>
      <w:r>
        <w:rPr>
          <w:rFonts w:hint="eastAsia"/>
          <w:lang w:val="en-US" w:eastAsia="zh-CN"/>
        </w:rPr>
        <w:t xml:space="preserve">Impact of Doppler shift: As analyzed in section 2.2.1, the </w:t>
      </w:r>
      <w:r>
        <w:rPr>
          <w:rFonts w:hint="eastAsia"/>
          <w:lang w:val="en-US" w:eastAsia="zh-CN"/>
        </w:rPr>
        <w:t>antenna element-wise Doppler shift of direct path and non-direct path need to be modeled, this part can be updated to:</w:t>
      </w:r>
    </w:p>
    <w:p w:rsidR="00724026" w:rsidRDefault="006D3BEB">
      <w:pPr>
        <w:pStyle w:val="aff5"/>
        <w:numPr>
          <w:ilvl w:val="0"/>
          <w:numId w:val="36"/>
        </w:numPr>
        <w:rPr>
          <w:lang w:val="en-US" w:eastAsia="zh-CN"/>
        </w:rPr>
      </w:pPr>
      <w:r>
        <w:rPr>
          <w:rFonts w:hint="eastAsia"/>
          <w:lang w:val="en-US" w:eastAsia="zh-CN"/>
        </w:rPr>
        <w:t>For the LoS case:</w:t>
      </w:r>
    </w:p>
    <w:p w:rsidR="00724026" w:rsidRDefault="006D3BEB">
      <w:pPr>
        <w:rPr>
          <w:rFonts w:hAnsi="Cambria Math"/>
          <w:lang w:val="en-US" w:eastAsia="zh-CN"/>
        </w:rPr>
      </w:pPr>
      <m:oMathPara>
        <m:oMath>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m:t>
                      </m:r>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LOS</m:t>
                      </m:r>
                    </m:sub>
                    <m:sup>
                      <m:r>
                        <w:rPr>
                          <w:rFonts w:ascii="Cambria Math" w:hAnsi="Cambria Math"/>
                          <w:lang w:val="en-US" w:eastAsia="zh-CN"/>
                        </w:rPr>
                        <m:t>T</m:t>
                      </m:r>
                    </m:sup>
                  </m:sSubSup>
                  <m:r>
                    <w:rPr>
                      <w:rFonts w:ascii="Cambria Math" w:hAnsi="Cambria Math"/>
                      <w:lang w:val="en-US"/>
                    </w:rPr>
                    <m:t>∙</m:t>
                  </m:r>
                  <m:acc>
                    <m:accPr>
                      <m:chr m:val="̅"/>
                      <m:ctrlPr>
                        <w:rPr>
                          <w:rFonts w:ascii="Cambria Math" w:hAnsi="Cambria Math"/>
                          <w:i/>
                          <w:lang w:val="en-US"/>
                        </w:rPr>
                      </m:ctrlPr>
                    </m:accPr>
                    <m:e>
                      <m:r>
                        <w:rPr>
                          <w:rFonts w:ascii="Cambria Math" w:hAnsi="Cambria Math"/>
                          <w:lang w:val="en-US" w:eastAsia="zh-CN"/>
                        </w:rPr>
                        <m:t>v</m:t>
                      </m:r>
                    </m:e>
                  </m:acc>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r>
                <m:rPr>
                  <m:sty m:val="p"/>
                </m:rPr>
                <w:rPr>
                  <w:rFonts w:ascii="Cambria Math" w:hAnsi="Cambria Math"/>
                  <w:lang w:val="en-US" w:eastAsia="zh-CN"/>
                </w:rPr>
                <m:t>t</m:t>
              </m:r>
            </m:e>
          </m:d>
        </m:oMath>
      </m:oMathPara>
    </w:p>
    <w:p w:rsidR="00724026" w:rsidRDefault="006D3BEB">
      <w:pPr>
        <w:pStyle w:val="aff5"/>
        <w:numPr>
          <w:ilvl w:val="0"/>
          <w:numId w:val="37"/>
        </w:numPr>
        <w:rPr>
          <w:rFonts w:hAnsi="Cambria Math"/>
          <w:lang w:val="en-US" w:eastAsia="zh-CN"/>
        </w:rPr>
      </w:pPr>
      <w:r>
        <w:rPr>
          <w:rFonts w:hAnsi="Cambria Math" w:hint="eastAsia"/>
          <w:lang w:val="en-US" w:eastAsia="zh-CN"/>
        </w:rPr>
        <w:t>For the NLoS case:</w:t>
      </w:r>
    </w:p>
    <w:p w:rsidR="00724026" w:rsidRDefault="006D3BEB">
      <w:pPr>
        <w:numPr>
          <w:ilvl w:val="255"/>
          <w:numId w:val="0"/>
        </w:numPr>
        <w:rPr>
          <w:lang w:val="en-US" w:eastAsia="zh-CN"/>
        </w:rPr>
      </w:pPr>
      <m:oMathPara>
        <m:oMath>
          <m:r>
            <m:rPr>
              <m:sty m:val="p"/>
            </m:rPr>
            <w:rPr>
              <w:rFonts w:ascii="Cambria Math" w:hAnsi="Cambria Math"/>
              <w:lang w:val="en-US" w:eastAsia="zh-CN"/>
            </w:rPr>
            <w:lastRenderedPageBreak/>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m:t>
                      </m:r>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eastAsia="zh-CN"/>
                        </w:rPr>
                        <m:t>T</m:t>
                      </m:r>
                    </m:sup>
                  </m:sSubSup>
                  <m:r>
                    <w:rPr>
                      <w:rFonts w:ascii="Cambria Math" w:hAnsi="Cambria Math"/>
                      <w:lang w:val="en-US"/>
                    </w:rPr>
                    <m:t>∙</m:t>
                  </m:r>
                  <m:acc>
                    <m:accPr>
                      <m:chr m:val="̅"/>
                      <m:ctrlPr>
                        <w:rPr>
                          <w:rFonts w:ascii="Cambria Math" w:hAnsi="Cambria Math"/>
                          <w:i/>
                          <w:lang w:val="en-US"/>
                        </w:rPr>
                      </m:ctrlPr>
                    </m:accPr>
                    <m:e>
                      <m:r>
                        <w:rPr>
                          <w:rFonts w:ascii="Cambria Math" w:hAnsi="Cambria Math"/>
                          <w:lang w:val="en-US" w:eastAsia="zh-CN"/>
                        </w:rPr>
                        <m:t>v</m:t>
                      </m:r>
                    </m:e>
                  </m:acc>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r>
                <m:rPr>
                  <m:sty m:val="p"/>
                </m:rPr>
                <w:rPr>
                  <w:rFonts w:ascii="Cambria Math" w:hAnsi="Cambria Math"/>
                  <w:lang w:val="en-US" w:eastAsia="zh-CN"/>
                </w:rPr>
                <m:t>t</m:t>
              </m:r>
            </m:e>
          </m:d>
        </m:oMath>
      </m:oMathPara>
    </w:p>
    <w:p w:rsidR="00724026" w:rsidRDefault="006D3BEB">
      <w:pPr>
        <w:rPr>
          <w:rFonts w:hAnsi="Cambria Math"/>
          <w:i/>
          <w:iCs/>
          <w:lang w:val="en-US" w:eastAsia="zh-CN"/>
        </w:rPr>
      </w:pPr>
      <w:r>
        <w:rPr>
          <w:rFonts w:hAnsi="Cambria Math" w:hint="eastAsia"/>
          <w:b/>
          <w:bCs/>
          <w:i/>
          <w:iCs/>
          <w:lang w:val="en-US" w:eastAsia="zh-CN"/>
        </w:rPr>
        <w:t xml:space="preserve">Proposal 6: </w:t>
      </w:r>
      <w:r>
        <w:rPr>
          <w:rFonts w:eastAsia="等线"/>
          <w:i/>
          <w:iCs/>
        </w:rPr>
        <w:t>For near-field chann</w:t>
      </w:r>
      <w:r>
        <w:rPr>
          <w:rFonts w:eastAsia="等线"/>
          <w:i/>
          <w:iCs/>
        </w:rPr>
        <w:t xml:space="preserve">el, the following formula is adopted to model the phase </w:t>
      </w:r>
      <w:r>
        <w:rPr>
          <w:i/>
          <w:iCs/>
        </w:rPr>
        <w:t xml:space="preserve">of </w:t>
      </w:r>
      <w:r>
        <w:rPr>
          <w:rFonts w:hint="eastAsia"/>
          <w:i/>
          <w:iCs/>
          <w:lang w:val="en-US" w:eastAsia="zh-CN"/>
        </w:rPr>
        <w:t>non-</w:t>
      </w:r>
      <w:r>
        <w:rPr>
          <w:rFonts w:eastAsia="等线"/>
          <w:i/>
          <w:iCs/>
        </w:rPr>
        <w:t>direct path between TRP and UE as</w:t>
      </w:r>
      <w:r>
        <w:rPr>
          <w:i/>
          <w:iCs/>
        </w:rPr>
        <w:t xml:space="preserve"> antenna element-wise channel parameter</w:t>
      </w:r>
      <w:r>
        <w:rPr>
          <w:rFonts w:hAnsi="Cambria Math" w:hint="eastAsia"/>
          <w:i/>
          <w:iCs/>
          <w:lang w:val="en-US" w:eastAsia="zh-CN"/>
        </w:rPr>
        <w:t xml:space="preserve">:   </w:t>
      </w:r>
    </w:p>
    <w:p w:rsidR="00724026" w:rsidRDefault="006D3BEB">
      <w:pPr>
        <w:pStyle w:val="aff5"/>
        <w:numPr>
          <w:ilvl w:val="0"/>
          <w:numId w:val="38"/>
        </w:numPr>
        <w:rPr>
          <w:i/>
          <w:iCs/>
          <w:lang w:val="en-US" w:eastAsia="zh-CN"/>
        </w:rPr>
      </w:pPr>
      <w:r>
        <w:rPr>
          <w:rFonts w:hint="eastAsia"/>
          <w:i/>
          <w:iCs/>
          <w:lang w:val="en-US" w:eastAsia="zh-CN"/>
        </w:rPr>
        <w:t>For the case considering one point associated with cluster:</w:t>
      </w:r>
    </w:p>
    <w:p w:rsidR="00724026" w:rsidRDefault="006D3BEB">
      <w:pPr>
        <w:pStyle w:val="aff5"/>
        <w:numPr>
          <w:ilvl w:val="255"/>
          <w:numId w:val="0"/>
        </w:numPr>
        <w:ind w:left="400"/>
        <w:rPr>
          <w:rFonts w:hAnsi="Cambria Math"/>
          <w:i/>
          <w:iCs/>
          <w:color w:val="000000" w:themeColor="text1"/>
          <w:kern w:val="24"/>
          <w:sz w:val="18"/>
          <w:szCs w:val="18"/>
        </w:rPr>
      </w:pPr>
      <m:oMathPara>
        <m:oMath>
          <m:func>
            <m:funcPr>
              <m:ctrlPr>
                <w:rPr>
                  <w:rFonts w:ascii="Cambria Math" w:hAnsi="Cambria Math"/>
                  <w:i/>
                  <w:iCs/>
                  <w:color w:val="000000" w:themeColor="text1"/>
                  <w:kern w:val="24"/>
                  <w:sz w:val="18"/>
                  <w:szCs w:val="18"/>
                </w:rPr>
              </m:ctrlPr>
            </m:funcPr>
            <m:fName>
              <m: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0</m:t>
                          </m:r>
                          <m:r>
                            <w:rPr>
                              <w:rFonts w:ascii="Cambria Math" w:hAnsi="Cambria Math"/>
                              <w:kern w:val="24"/>
                              <w:sz w:val="18"/>
                              <w:szCs w:val="18"/>
                              <w:lang w:val="en-US" w:eastAsia="zh-CN"/>
                            </w:rPr>
                            <m:t>,0,</m:t>
                          </m:r>
                          <m:r>
                            <w:rPr>
                              <w:rFonts w:ascii="Cambria Math" w:hAnsi="Cambria Math"/>
                              <w:kern w:val="24"/>
                              <w:sz w:val="18"/>
                              <w:szCs w:val="18"/>
                              <w:lang w:val="en-US" w:eastAsia="zh-CN"/>
                            </w:rPr>
                            <m:t>n</m:t>
                          </m:r>
                          <m:r>
                            <w:rPr>
                              <w:rFonts w:ascii="Cambria Math" w:hAnsi="Cambria Math"/>
                              <w:kern w:val="24"/>
                              <w:sz w:val="18"/>
                              <w:szCs w:val="18"/>
                              <w:lang w:val="en-US" w:eastAsia="zh-CN"/>
                            </w:rPr>
                            <m:t>,</m:t>
                          </m:r>
                          <m:r>
                            <w:rPr>
                              <w:rFonts w:ascii="Cambria Math" w:hAnsi="Cambria Math"/>
                              <w:kern w:val="24"/>
                              <w:sz w:val="18"/>
                              <w:szCs w:val="18"/>
                              <w:lang w:val="en-US" w:eastAsia="zh-CN"/>
                            </w:rPr>
                            <m:t>m</m:t>
                          </m:r>
                        </m:sub>
                      </m:sSub>
                      <m:r>
                        <w:rPr>
                          <w:rFonts w:ascii="Cambria Math" w:hAnsi="Cambria Math"/>
                          <w:kern w:val="24"/>
                          <w:sz w:val="18"/>
                          <w:szCs w:val="18"/>
                          <w:lang w:val="en-US" w:eastAsia="zh-CN"/>
                        </w:rPr>
                        <m:t>-</m:t>
                      </m:r>
                      <m:sSub>
                        <m:sSubPr>
                          <m:ctrlPr>
                            <w:rPr>
                              <w:rFonts w:ascii="Cambria Math" w:hAnsi="Cambria Math"/>
                              <w:i/>
                              <w:iCs/>
                              <w:lang w:val="en-US"/>
                            </w:rPr>
                          </m:ctrlPr>
                        </m:sSubPr>
                        <m:e>
                          <m:r>
                            <w:rPr>
                              <w:rFonts w:ascii="Cambria Math" w:hAnsi="Cambria Math"/>
                              <w:lang w:val="en-US" w:eastAsia="zh-CN"/>
                            </w:rPr>
                            <m:t>d</m:t>
                          </m:r>
                        </m:e>
                        <m:sub>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oMath>
      </m:oMathPara>
    </w:p>
    <w:p w:rsidR="00724026" w:rsidRDefault="006D3BEB">
      <w:pPr>
        <w:pStyle w:val="aff5"/>
        <w:numPr>
          <w:ilvl w:val="255"/>
          <w:numId w:val="0"/>
        </w:numPr>
        <w:ind w:left="400"/>
        <w:rPr>
          <w:rFonts w:hAnsi="Cambria Math"/>
          <w:i/>
          <w:iCs/>
          <w:color w:val="000000" w:themeColor="text1"/>
          <w:kern w:val="24"/>
          <w:sz w:val="18"/>
          <w:szCs w:val="18"/>
          <w:lang w:val="en-US" w:eastAsia="zh-CN"/>
        </w:rPr>
      </w:pPr>
      <w:r>
        <w:rPr>
          <w:rFonts w:hAnsi="Cambria Math" w:hint="eastAsia"/>
          <w:i/>
          <w:iCs/>
          <w:color w:val="000000" w:themeColor="text1"/>
          <w:kern w:val="24"/>
          <w:lang w:val="en-US" w:eastAsia="zh-CN"/>
        </w:rPr>
        <w:t>where</w:t>
      </w:r>
      <w:r>
        <w:rPr>
          <w:rFonts w:hAnsi="Cambria Math" w:hint="eastAsia"/>
          <w:i/>
          <w:iCs/>
          <w:color w:val="000000" w:themeColor="text1"/>
          <w:kern w:val="24"/>
          <w:sz w:val="18"/>
          <w:szCs w:val="18"/>
          <w:lang w:val="en-US" w:eastAsia="zh-CN"/>
        </w:rPr>
        <w:t xml:space="preserve"> </w:t>
      </w:r>
      <m:oMath>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0</m:t>
            </m:r>
            <m:r>
              <w:rPr>
                <w:rFonts w:ascii="Cambria Math" w:hAnsi="Cambria Math"/>
                <w:kern w:val="24"/>
                <w:sz w:val="18"/>
                <w:szCs w:val="18"/>
                <w:lang w:val="en-US" w:eastAsia="zh-CN"/>
              </w:rPr>
              <m:t>,0,</m:t>
            </m:r>
            <m:r>
              <w:rPr>
                <w:rFonts w:ascii="Cambria Math" w:hAnsi="Cambria Math"/>
                <w:kern w:val="24"/>
                <w:sz w:val="18"/>
                <w:szCs w:val="18"/>
                <w:lang w:val="en-US" w:eastAsia="zh-CN"/>
              </w:rPr>
              <m:t>n</m:t>
            </m:r>
            <m:r>
              <w:rPr>
                <w:rFonts w:ascii="Cambria Math" w:hAnsi="Cambria Math"/>
                <w:kern w:val="24"/>
                <w:sz w:val="18"/>
                <w:szCs w:val="18"/>
                <w:lang w:val="en-US" w:eastAsia="zh-CN"/>
              </w:rPr>
              <m:t>,</m:t>
            </m:r>
            <m:r>
              <w:rPr>
                <w:rFonts w:ascii="Cambria Math" w:hAnsi="Cambria Math"/>
                <w:kern w:val="24"/>
                <w:sz w:val="18"/>
                <w:szCs w:val="18"/>
                <w:lang w:val="en-US" w:eastAsia="zh-CN"/>
              </w:rPr>
              <m:t>m</m:t>
            </m:r>
          </m:sub>
        </m:sSub>
        <m:r>
          <w:rPr>
            <w:rFonts w:ascii="Cambria Math" w:hAnsi="Cambria Math"/>
            <w:lang w:val="en-US" w:eastAsia="zh-CN"/>
          </w:rPr>
          <m:t xml:space="preserve"> </m:t>
        </m:r>
      </m:oMath>
      <w:r>
        <w:rPr>
          <w:rFonts w:hAnsi="Cambria Math" w:hint="eastAsia"/>
          <w:i/>
          <w:iCs/>
          <w:lang w:val="en-US" w:eastAsia="zh-CN"/>
        </w:rPr>
        <w:t xml:space="preserve">represents the distance between the reference antenna element of UE and point associated with cluster(i.e., image of reference antenna element of BS). </w:t>
      </w:r>
      <m:oMath>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s</m:t>
            </m:r>
            <m:r>
              <w:rPr>
                <w:rFonts w:ascii="Cambria Math" w:hAnsi="Cambria Math"/>
                <w:kern w:val="24"/>
                <w:sz w:val="18"/>
                <w:szCs w:val="18"/>
                <w:lang w:val="en-US" w:eastAsia="zh-CN"/>
              </w:rPr>
              <m:t>,</m:t>
            </m:r>
            <m:r>
              <w:rPr>
                <w:rFonts w:ascii="Cambria Math" w:hAnsi="Cambria Math"/>
                <w:kern w:val="24"/>
                <w:sz w:val="18"/>
                <w:szCs w:val="18"/>
                <w:lang w:val="en-US" w:eastAsia="zh-CN"/>
              </w:rPr>
              <m:t>u</m:t>
            </m:r>
            <m:r>
              <w:rPr>
                <w:rFonts w:ascii="Cambria Math" w:hAnsi="Cambria Math"/>
                <w:kern w:val="24"/>
                <w:sz w:val="18"/>
                <w:szCs w:val="18"/>
                <w:lang w:val="en-US" w:eastAsia="zh-CN"/>
              </w:rPr>
              <m:t>,</m:t>
            </m:r>
            <m:r>
              <w:rPr>
                <w:rFonts w:ascii="Cambria Math" w:hAnsi="Cambria Math"/>
                <w:kern w:val="24"/>
                <w:sz w:val="18"/>
                <w:szCs w:val="18"/>
                <w:lang w:val="en-US" w:eastAsia="zh-CN"/>
              </w:rPr>
              <m:t>n</m:t>
            </m:r>
            <m:r>
              <w:rPr>
                <w:rFonts w:ascii="Cambria Math" w:hAnsi="Cambria Math"/>
                <w:kern w:val="24"/>
                <w:sz w:val="18"/>
                <w:szCs w:val="18"/>
                <w:lang w:val="en-US" w:eastAsia="zh-CN"/>
              </w:rPr>
              <m:t>,</m:t>
            </m:r>
            <m:r>
              <w:rPr>
                <w:rFonts w:ascii="Cambria Math" w:hAnsi="Cambria Math"/>
                <w:kern w:val="24"/>
                <w:sz w:val="18"/>
                <w:szCs w:val="18"/>
                <w:lang w:val="en-US" w:eastAsia="zh-CN"/>
              </w:rPr>
              <m:t>m</m:t>
            </m:r>
          </m:sub>
        </m:sSub>
      </m:oMath>
      <w:r>
        <w:rPr>
          <w:rFonts w:hAnsi="Cambria Math" w:hint="eastAsia"/>
          <w:i/>
          <w:iCs/>
          <w:kern w:val="24"/>
          <w:sz w:val="18"/>
          <w:szCs w:val="18"/>
          <w:lang w:val="en-US" w:eastAsia="zh-CN"/>
        </w:rPr>
        <w:t xml:space="preserve"> </w:t>
      </w:r>
      <w:r>
        <w:rPr>
          <w:rFonts w:hAnsi="Cambria Math" w:hint="eastAsia"/>
          <w:i/>
          <w:iCs/>
          <w:lang w:val="en-US" w:eastAsia="zh-CN"/>
        </w:rPr>
        <w:t xml:space="preserve">represents the distance between the antenna element u of UE and the image of  </w:t>
      </w:r>
      <w:r>
        <w:rPr>
          <w:rFonts w:hAnsi="Cambria Math" w:hint="eastAsia"/>
          <w:i/>
          <w:iCs/>
          <w:lang w:val="en-US" w:eastAsia="zh-CN"/>
        </w:rPr>
        <w:t>antenna element s of BS.</w:t>
      </w:r>
    </w:p>
    <w:p w:rsidR="00724026" w:rsidRDefault="006D3BEB">
      <w:pPr>
        <w:numPr>
          <w:ilvl w:val="0"/>
          <w:numId w:val="39"/>
        </w:numPr>
        <w:rPr>
          <w:rFonts w:hAnsi="Cambria Math"/>
          <w:i/>
          <w:iCs/>
          <w:lang w:val="en-US" w:eastAsia="zh-CN"/>
        </w:rPr>
      </w:pPr>
      <w:r>
        <w:rPr>
          <w:rFonts w:hAnsi="Cambria Math" w:hint="eastAsia"/>
          <w:i/>
          <w:iCs/>
          <w:lang w:val="en-US" w:eastAsia="zh-CN"/>
        </w:rPr>
        <w:t xml:space="preserve">For the case </w:t>
      </w:r>
      <w:r>
        <w:rPr>
          <w:rFonts w:hint="eastAsia"/>
          <w:i/>
          <w:iCs/>
          <w:lang w:val="en-US" w:eastAsia="zh-CN"/>
        </w:rPr>
        <w:t>considering two points associated with respective first/last scatterer</w:t>
      </w:r>
      <w:r>
        <w:rPr>
          <w:rFonts w:hAnsi="Cambria Math" w:hint="eastAsia"/>
          <w:i/>
          <w:iCs/>
          <w:lang w:val="en-US" w:eastAsia="zh-CN"/>
        </w:rPr>
        <w:t>:</w:t>
      </w:r>
    </w:p>
    <w:p w:rsidR="00724026" w:rsidRDefault="006D3BEB">
      <w:pPr>
        <w:rPr>
          <w:rFonts w:hAnsi="Cambria Math"/>
          <w:iCs/>
          <w:color w:val="000000" w:themeColor="text1"/>
          <w:kern w:val="24"/>
          <w:sz w:val="18"/>
          <w:szCs w:val="18"/>
        </w:rPr>
      </w:pPr>
      <m:oMathPara>
        <m:oMath>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tx</m:t>
                          </m:r>
                          <m:r>
                            <w:rPr>
                              <w:rFonts w:ascii="Cambria Math" w:hAnsi="Cambria Math"/>
                              <w:kern w:val="24"/>
                              <w:sz w:val="18"/>
                              <w:szCs w:val="18"/>
                              <w:lang w:val="en-US" w:eastAsia="zh-CN"/>
                            </w:rPr>
                            <m:t>,0,</m:t>
                          </m:r>
                          <m:r>
                            <w:rPr>
                              <w:rFonts w:ascii="Cambria Math" w:hAnsi="Cambria Math"/>
                              <w:kern w:val="24"/>
                              <w:sz w:val="18"/>
                              <w:szCs w:val="18"/>
                              <w:lang w:val="en-US" w:eastAsia="zh-CN"/>
                            </w:rPr>
                            <m:t>n</m:t>
                          </m:r>
                          <m:r>
                            <w:rPr>
                              <w:rFonts w:ascii="Cambria Math" w:hAnsi="Cambria Math"/>
                              <w:kern w:val="24"/>
                              <w:sz w:val="18"/>
                              <w:szCs w:val="18"/>
                              <w:lang w:val="en-US" w:eastAsia="zh-CN"/>
                            </w:rPr>
                            <m:t>,</m:t>
                          </m:r>
                          <m:r>
                            <w:rPr>
                              <w:rFonts w:ascii="Cambria Math" w:hAnsi="Cambria Math"/>
                              <w:kern w:val="24"/>
                              <w:sz w:val="18"/>
                              <w:szCs w:val="18"/>
                              <w:lang w:val="en-US" w:eastAsia="zh-CN"/>
                            </w:rPr>
                            <m:t>m</m:t>
                          </m:r>
                        </m:sub>
                      </m:sSub>
                      <m:r>
                        <w:rPr>
                          <w:rFonts w:ascii="Cambria Math" w:hAnsi="Cambria Math"/>
                          <w:kern w:val="24"/>
                          <w:sz w:val="18"/>
                          <w:szCs w:val="18"/>
                          <w:lang w:val="en-US" w:eastAsia="zh-CN"/>
                        </w:rPr>
                        <m:t>-</m:t>
                      </m:r>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rx</m:t>
                          </m:r>
                          <m:r>
                            <w:rPr>
                              <w:rFonts w:ascii="Cambria Math" w:hAnsi="Cambria Math"/>
                              <w:kern w:val="24"/>
                              <w:sz w:val="18"/>
                              <w:szCs w:val="18"/>
                              <w:lang w:val="en-US" w:eastAsia="zh-CN"/>
                            </w:rPr>
                            <m:t>,0,</m:t>
                          </m:r>
                          <m:r>
                            <w:rPr>
                              <w:rFonts w:ascii="Cambria Math" w:hAnsi="Cambria Math"/>
                              <w:kern w:val="24"/>
                              <w:sz w:val="18"/>
                              <w:szCs w:val="18"/>
                              <w:lang w:val="en-US" w:eastAsia="zh-CN"/>
                            </w:rPr>
                            <m:t>n</m:t>
                          </m:r>
                          <m:r>
                            <w:rPr>
                              <w:rFonts w:ascii="Cambria Math" w:hAnsi="Cambria Math"/>
                              <w:kern w:val="24"/>
                              <w:sz w:val="18"/>
                              <w:szCs w:val="18"/>
                              <w:lang w:val="en-US" w:eastAsia="zh-CN"/>
                            </w:rPr>
                            <m:t>,</m:t>
                          </m:r>
                          <m:r>
                            <w:rPr>
                              <w:rFonts w:ascii="Cambria Math" w:hAnsi="Cambria Math"/>
                              <w:kern w:val="24"/>
                              <w:sz w:val="18"/>
                              <w:szCs w:val="18"/>
                              <w:lang w:val="en-US" w:eastAsia="zh-CN"/>
                            </w:rPr>
                            <m:t>m</m:t>
                          </m:r>
                        </m:sub>
                      </m:sSub>
                      <m:r>
                        <w:rPr>
                          <w:rFonts w:ascii="Cambria Math" w:hAnsi="Cambria Math"/>
                          <w:kern w:val="24"/>
                          <w:sz w:val="18"/>
                          <w:szCs w:val="18"/>
                          <w:lang w:val="en-US" w:eastAsia="zh-CN"/>
                        </w:rPr>
                        <m:t>-</m:t>
                      </m:r>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oMath>
      </m:oMathPara>
    </w:p>
    <w:p w:rsidR="00724026" w:rsidRDefault="006D3BEB">
      <w:pPr>
        <w:ind w:leftChars="200" w:left="400"/>
        <w:rPr>
          <w:rFonts w:hAnsi="Cambria Math"/>
          <w:i/>
          <w:color w:val="000000" w:themeColor="text1"/>
          <w:kern w:val="24"/>
          <w:sz w:val="18"/>
          <w:szCs w:val="18"/>
        </w:rPr>
      </w:pPr>
      <w:r>
        <w:rPr>
          <w:rFonts w:hAnsi="Cambria Math" w:hint="eastAsia"/>
          <w:i/>
          <w:kern w:val="24"/>
          <w:lang w:val="en-US" w:eastAsia="zh-CN"/>
        </w:rPr>
        <w:t>where</w:t>
      </w:r>
      <w:r>
        <w:rPr>
          <w:rFonts w:hAnsi="Cambria Math" w:hint="eastAsia"/>
          <w:i/>
          <w:kern w:val="24"/>
          <w:sz w:val="18"/>
          <w:szCs w:val="18"/>
          <w:lang w:val="en-US" w:eastAsia="zh-CN"/>
        </w:rPr>
        <w:t xml:space="preserve"> </w:t>
      </w:r>
      <m:oMath>
        <m:sSub>
          <m:sSubPr>
            <m:ctrlPr>
              <w:rPr>
                <w:rFonts w:ascii="Cambria Math" w:hAnsi="Cambria Math"/>
                <w:i/>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tx</m:t>
            </m:r>
            <m:r>
              <w:rPr>
                <w:rFonts w:ascii="Cambria Math" w:hAnsi="Cambria Math"/>
                <w:kern w:val="24"/>
                <w:sz w:val="18"/>
                <w:szCs w:val="18"/>
                <w:lang w:val="en-US" w:eastAsia="zh-CN"/>
              </w:rPr>
              <m:t>,0,</m:t>
            </m:r>
            <m:r>
              <w:rPr>
                <w:rFonts w:ascii="Cambria Math" w:hAnsi="Cambria Math"/>
                <w:kern w:val="24"/>
                <w:sz w:val="18"/>
                <w:szCs w:val="18"/>
                <w:lang w:val="en-US" w:eastAsia="zh-CN"/>
              </w:rPr>
              <m:t>n</m:t>
            </m:r>
            <m:r>
              <w:rPr>
                <w:rFonts w:ascii="Cambria Math" w:hAnsi="Cambria Math"/>
                <w:kern w:val="24"/>
                <w:sz w:val="18"/>
                <w:szCs w:val="18"/>
                <w:lang w:val="en-US" w:eastAsia="zh-CN"/>
              </w:rPr>
              <m:t>,</m:t>
            </m:r>
            <m:r>
              <w:rPr>
                <w:rFonts w:ascii="Cambria Math" w:hAnsi="Cambria Math"/>
                <w:kern w:val="24"/>
                <w:sz w:val="18"/>
                <w:szCs w:val="18"/>
                <w:lang w:val="en-US" w:eastAsia="zh-CN"/>
              </w:rPr>
              <m:t>m</m:t>
            </m:r>
          </m:sub>
        </m:sSub>
        <m:r>
          <w:rPr>
            <w:rFonts w:ascii="Cambria Math" w:hAnsi="Cambria Math"/>
            <w:lang w:val="en-US" w:eastAsia="zh-CN"/>
          </w:rPr>
          <m:t xml:space="preserve"> , </m:t>
        </m:r>
        <m:sSub>
          <m:sSubPr>
            <m:ctrlPr>
              <w:rPr>
                <w:rFonts w:ascii="Cambria Math" w:hAnsi="Cambria Math"/>
                <w:i/>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rx</m:t>
            </m:r>
            <m:r>
              <w:rPr>
                <w:rFonts w:ascii="Cambria Math" w:hAnsi="Cambria Math"/>
                <w:kern w:val="24"/>
                <w:sz w:val="18"/>
                <w:szCs w:val="18"/>
                <w:lang w:val="en-US" w:eastAsia="zh-CN"/>
              </w:rPr>
              <m:t>,0,</m:t>
            </m:r>
            <m:r>
              <w:rPr>
                <w:rFonts w:ascii="Cambria Math" w:hAnsi="Cambria Math"/>
                <w:kern w:val="24"/>
                <w:sz w:val="18"/>
                <w:szCs w:val="18"/>
                <w:lang w:val="en-US" w:eastAsia="zh-CN"/>
              </w:rPr>
              <m:t>n</m:t>
            </m:r>
            <m:r>
              <w:rPr>
                <w:rFonts w:ascii="Cambria Math" w:hAnsi="Cambria Math"/>
                <w:kern w:val="24"/>
                <w:sz w:val="18"/>
                <w:szCs w:val="18"/>
                <w:lang w:val="en-US" w:eastAsia="zh-CN"/>
              </w:rPr>
              <m:t>,</m:t>
            </m:r>
            <m:r>
              <w:rPr>
                <w:rFonts w:ascii="Cambria Math" w:hAnsi="Cambria Math"/>
                <w:kern w:val="24"/>
                <w:sz w:val="18"/>
                <w:szCs w:val="18"/>
                <w:lang w:val="en-US" w:eastAsia="zh-CN"/>
              </w:rPr>
              <m:t>m</m:t>
            </m:r>
          </m:sub>
        </m:sSub>
      </m:oMath>
      <w:r>
        <w:rPr>
          <w:rFonts w:hAnsi="Cambria Math" w:hint="eastAsia"/>
          <w:i/>
          <w:lang w:val="en-US" w:eastAsia="zh-CN"/>
        </w:rPr>
        <w:t xml:space="preserve"> refers the distance between the reference antenna element of BS/UE and the point associated with first/last </w:t>
      </w:r>
      <w:r>
        <w:rPr>
          <w:rFonts w:hint="eastAsia"/>
          <w:i/>
          <w:iCs/>
          <w:lang w:val="en-US" w:eastAsia="zh-CN"/>
        </w:rPr>
        <w:t>scatterer</w:t>
      </w:r>
      <w:r>
        <w:rPr>
          <w:rFonts w:hAnsi="Cambria Math" w:hint="eastAsia"/>
          <w:i/>
          <w:lang w:val="en-US" w:eastAsia="zh-CN"/>
        </w:rPr>
        <w:t xml:space="preserve">, respectively.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i/>
          <w:lang w:val="en-US" w:eastAsia="zh-CN"/>
        </w:rPr>
        <w:t xml:space="preserve">,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i/>
          <w:lang w:val="en-US" w:eastAsia="zh-CN"/>
        </w:rPr>
        <w:t xml:space="preserve"> represents the distance between the </w:t>
      </w:r>
      <w:r>
        <w:rPr>
          <w:rFonts w:eastAsia="等线" w:hint="eastAsia"/>
          <w:i/>
          <w:lang w:val="en-US" w:eastAsia="zh-CN"/>
        </w:rPr>
        <w:t>antenna element s/u</w:t>
      </w:r>
      <w:r>
        <w:rPr>
          <w:rFonts w:hAnsi="Cambria Math" w:hint="eastAsia"/>
          <w:i/>
          <w:lang w:val="en-US" w:eastAsia="zh-CN"/>
        </w:rPr>
        <w:t xml:space="preserve"> of BS/UE and the point associated with first/last </w:t>
      </w:r>
      <w:r>
        <w:rPr>
          <w:rFonts w:hint="eastAsia"/>
          <w:i/>
          <w:iCs/>
          <w:lang w:val="en-US" w:eastAsia="zh-CN"/>
        </w:rPr>
        <w:t>scatterer</w:t>
      </w:r>
      <w:r>
        <w:rPr>
          <w:rFonts w:hAnsi="Cambria Math" w:hint="eastAsia"/>
          <w:i/>
          <w:lang w:val="en-US" w:eastAsia="zh-CN"/>
        </w:rPr>
        <w:t>, respectively.</w:t>
      </w:r>
    </w:p>
    <w:p w:rsidR="00724026" w:rsidRDefault="006D3BEB">
      <w:pPr>
        <w:rPr>
          <w:rFonts w:hAnsi="Cambria Math"/>
          <w:i/>
          <w:lang w:val="en-US" w:eastAsia="zh-CN"/>
        </w:rPr>
      </w:pPr>
      <w:r>
        <w:rPr>
          <w:rFonts w:hAnsi="Cambria Math" w:hint="eastAsia"/>
          <w:b/>
          <w:bCs/>
          <w:i/>
          <w:lang w:val="en-US" w:eastAsia="zh-CN"/>
        </w:rPr>
        <w:t>Proposal 7</w:t>
      </w:r>
      <w:r>
        <w:rPr>
          <w:rFonts w:hAnsi="Cambria Math" w:hint="eastAsia"/>
          <w:i/>
          <w:lang w:val="en-US" w:eastAsia="zh-CN"/>
        </w:rPr>
        <w:t xml:space="preserve">: </w:t>
      </w:r>
      <w:r>
        <w:rPr>
          <w:rFonts w:hAnsi="Cambria Math" w:hint="eastAsia"/>
          <w:i/>
          <w:iCs/>
          <w:lang w:val="en-US" w:eastAsia="zh-CN"/>
        </w:rPr>
        <w:t>For the channel coefficient formula of direct path and non-direct path for the near-field channel model, at least following updates need to be considered</w:t>
      </w:r>
    </w:p>
    <w:p w:rsidR="00724026" w:rsidRDefault="006D3BEB">
      <w:pPr>
        <w:numPr>
          <w:ilvl w:val="0"/>
          <w:numId w:val="40"/>
        </w:numPr>
        <w:rPr>
          <w:rFonts w:hAnsi="Cambria Math"/>
          <w:i/>
          <w:iCs/>
          <w:lang w:val="en-US" w:eastAsia="zh-CN"/>
        </w:rPr>
      </w:pPr>
      <w:r>
        <w:rPr>
          <w:rFonts w:hAnsi="Cambria Math" w:hint="eastAsia"/>
          <w:i/>
          <w:iCs/>
          <w:lang w:val="en-US" w:eastAsia="zh-CN"/>
        </w:rPr>
        <w:t>If modeled, t</w:t>
      </w:r>
      <w:r>
        <w:rPr>
          <w:rFonts w:hAnsi="Cambria Math" w:hint="eastAsia"/>
          <w:i/>
          <w:iCs/>
          <w:lang w:val="en-US" w:eastAsia="zh-CN"/>
        </w:rPr>
        <w:t xml:space="preserve">he impact of delay shall be updated to: </w:t>
      </w:r>
    </w:p>
    <w:p w:rsidR="00724026" w:rsidRDefault="006D3BEB">
      <w:pPr>
        <w:numPr>
          <w:ilvl w:val="255"/>
          <w:numId w:val="0"/>
        </w:numPr>
        <w:ind w:leftChars="200" w:left="400"/>
        <w:rPr>
          <w:rFonts w:hAnsi="Cambria Math"/>
          <w:i/>
          <w:iCs/>
          <w:lang w:val="en-US" w:eastAsia="zh-CN"/>
        </w:rPr>
      </w:pPr>
      <w:r>
        <w:rPr>
          <w:rFonts w:hAnsi="Cambria Math" w:hint="eastAsia"/>
          <w:i/>
          <w:iCs/>
          <w:lang w:val="en-US" w:eastAsia="zh-CN"/>
        </w:rPr>
        <w:t xml:space="preserve">--For the LoS case: </w:t>
      </w:r>
      <m:oMath>
        <m:r>
          <w:rPr>
            <w:rFonts w:ascii="Cambria Math" w:hAnsi="Cambria Math"/>
            <w:lang w:val="en-US"/>
          </w:rPr>
          <m:t>δ</m:t>
        </m:r>
        <m:d>
          <m:dPr>
            <m:ctrlPr>
              <w:rPr>
                <w:rFonts w:ascii="Cambria Math" w:hAnsi="Cambria Math"/>
                <w:i/>
                <w:iCs/>
                <w:lang w:val="en-US"/>
              </w:rPr>
            </m:ctrlPr>
          </m:dPr>
          <m:e>
            <m:r>
              <w:rPr>
                <w:rFonts w:ascii="Cambria Math" w:hAnsi="Cambria Math"/>
                <w:lang w:val="en-US"/>
              </w:rPr>
              <m:t>τ</m:t>
            </m:r>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rPr>
                  <m:t>τ</m:t>
                </m:r>
              </m:e>
              <m:sub>
                <m:r>
                  <w:rPr>
                    <w:rFonts w:ascii="Cambria Math" w:hAnsi="Cambria Math"/>
                    <w:lang w:val="en-US" w:eastAsia="zh-CN"/>
                  </w:rPr>
                  <m:t>1</m:t>
                </m:r>
              </m:sub>
            </m:sSub>
            <m:r>
              <w:rPr>
                <w:rFonts w:ascii="Cambria Math" w:hAnsi="Cambria Math"/>
                <w:highlight w:val="cyan"/>
                <w:lang w:val="en-US" w:eastAsia="zh-CN"/>
              </w:rPr>
              <m:t>-</m:t>
            </m:r>
            <m:sSub>
              <m:sSubPr>
                <m:ctrlPr>
                  <w:rPr>
                    <w:rFonts w:ascii="Cambria Math" w:hAnsi="Cambria Math"/>
                    <w:i/>
                    <w:iCs/>
                    <w:highlight w:val="cyan"/>
                    <w:lang w:val="en-US" w:eastAsia="zh-CN"/>
                  </w:rPr>
                </m:ctrlPr>
              </m:sSubPr>
              <m:e>
                <m:r>
                  <w:rPr>
                    <w:rFonts w:ascii="Cambria Math" w:hAnsi="Cambria Math"/>
                    <w:highlight w:val="cyan"/>
                    <w:lang w:val="en-US"/>
                  </w:rPr>
                  <m:t>τ</m:t>
                </m:r>
              </m:e>
              <m:sub>
                <m:r>
                  <w:rPr>
                    <w:rFonts w:ascii="Cambria Math" w:hAnsi="Cambria Math"/>
                    <w:highlight w:val="cyan"/>
                    <w:lang w:val="en-US" w:eastAsia="zh-CN"/>
                  </w:rPr>
                  <m:t>1,</m:t>
                </m:r>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sub>
            </m:sSub>
          </m:e>
        </m:d>
      </m:oMath>
      <w:r>
        <w:rPr>
          <w:rFonts w:hAnsi="Cambria Math" w:hint="eastAsia"/>
          <w:i/>
          <w:iCs/>
          <w:lang w:val="en-US" w:eastAsia="zh-CN"/>
        </w:rPr>
        <w:t xml:space="preserve">, where </w:t>
      </w:r>
      <m:oMath>
        <m:sSub>
          <m:sSubPr>
            <m:ctrlPr>
              <w:rPr>
                <w:rFonts w:ascii="Cambria Math" w:hAnsi="Cambria Math"/>
                <w:i/>
                <w:iCs/>
                <w:lang w:val="en-US" w:eastAsia="zh-CN"/>
              </w:rPr>
            </m:ctrlPr>
          </m:sSubPr>
          <m:e>
            <m:r>
              <w:rPr>
                <w:rFonts w:ascii="Cambria Math" w:hAnsi="Cambria Math"/>
                <w:lang w:val="en-US"/>
              </w:rPr>
              <m:t>τ</m:t>
            </m:r>
          </m:e>
          <m:sub>
            <m:r>
              <w:rPr>
                <w:rFonts w:ascii="Cambria Math" w:hAnsi="Cambria Math"/>
                <w:lang w:val="en-US" w:eastAsia="zh-CN"/>
              </w:rPr>
              <m:t>1,</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i/>
          <w:iCs/>
          <w:lang w:val="en-US" w:eastAsia="zh-CN"/>
        </w:rPr>
        <w:t xml:space="preserve"> is the delay difference between the direct path of antenna element pair </w:t>
      </w:r>
      <m:oMath>
        <m:d>
          <m:dPr>
            <m:ctrlPr>
              <w:rPr>
                <w:rFonts w:ascii="Cambria Math" w:hAnsi="Cambria Math"/>
                <w:i/>
                <w:iCs/>
                <w:lang w:val="en-US"/>
              </w:rPr>
            </m:ctrlPr>
          </m:dPr>
          <m:e>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u</m:t>
            </m:r>
          </m:e>
        </m:d>
      </m:oMath>
      <w:r>
        <w:rPr>
          <w:rFonts w:hAnsi="Cambria Math" w:hint="eastAsia"/>
          <w:i/>
          <w:iCs/>
          <w:lang w:val="en-US" w:eastAsia="zh-CN"/>
        </w:rPr>
        <w:t xml:space="preserve"> and the direct path of reference antenna element pair.</w:t>
      </w:r>
    </w:p>
    <w:p w:rsidR="00724026" w:rsidRDefault="006D3BEB">
      <w:pPr>
        <w:ind w:leftChars="200" w:left="400"/>
        <w:rPr>
          <w:rFonts w:hAnsi="Cambria Math"/>
          <w:i/>
          <w:iCs/>
          <w:lang w:val="en-US" w:eastAsia="zh-CN"/>
        </w:rPr>
      </w:pPr>
      <w:r>
        <w:rPr>
          <w:rFonts w:hAnsi="Cambria Math" w:hint="eastAsia"/>
          <w:i/>
          <w:iCs/>
          <w:lang w:val="en-US" w:eastAsia="zh-CN"/>
        </w:rPr>
        <w:t xml:space="preserve">--For the NLoS case: </w:t>
      </w:r>
      <m:oMath>
        <m:r>
          <w:rPr>
            <w:rFonts w:ascii="Cambria Math" w:hAnsi="Cambria Math"/>
            <w:lang w:val="en-US"/>
          </w:rPr>
          <m:t>δ</m:t>
        </m:r>
        <m:d>
          <m:dPr>
            <m:ctrlPr>
              <w:rPr>
                <w:rFonts w:ascii="Cambria Math" w:hAnsi="Cambria Math"/>
                <w:i/>
                <w:iCs/>
                <w:lang w:val="en-US"/>
              </w:rPr>
            </m:ctrlPr>
          </m:dPr>
          <m:e>
            <m:r>
              <w:rPr>
                <w:rFonts w:ascii="Cambria Math" w:hAnsi="Cambria Math"/>
                <w:lang w:val="en-US"/>
              </w:rPr>
              <m:t>τ</m:t>
            </m:r>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rPr>
                  <m:t>τ</m:t>
                </m:r>
              </m:e>
              <m:sub>
                <m:r>
                  <w:rPr>
                    <w:rFonts w:ascii="Cambria Math" w:hAnsi="Cambria Math"/>
                    <w:lang w:val="en-US" w:eastAsia="zh-CN"/>
                  </w:rPr>
                  <m:t>n</m:t>
                </m:r>
              </m:sub>
            </m:sSub>
            <m:r>
              <w:rPr>
                <w:rFonts w:ascii="Cambria Math" w:hAnsi="Cambria Math"/>
                <w:highlight w:val="cyan"/>
                <w:lang w:val="en-US" w:eastAsia="zh-CN"/>
              </w:rPr>
              <m:t>-</m:t>
            </m:r>
            <m:sSub>
              <m:sSubPr>
                <m:ctrlPr>
                  <w:rPr>
                    <w:rFonts w:ascii="Cambria Math" w:hAnsi="Cambria Math"/>
                    <w:i/>
                    <w:iCs/>
                    <w:highlight w:val="cyan"/>
                    <w:lang w:val="en-US" w:eastAsia="zh-CN"/>
                  </w:rPr>
                </m:ctrlPr>
              </m:sSubPr>
              <m:e>
                <m:r>
                  <w:rPr>
                    <w:rFonts w:ascii="Cambria Math" w:hAnsi="Cambria Math"/>
                    <w:highlight w:val="cyan"/>
                    <w:lang w:val="en-US"/>
                  </w:rPr>
                  <m:t>τ</m:t>
                </m:r>
              </m:e>
              <m:sub>
                <m:r>
                  <w:rPr>
                    <w:rFonts w:ascii="Cambria Math" w:hAnsi="Cambria Math"/>
                    <w:highlight w:val="cyan"/>
                    <w:lang w:val="en-US" w:eastAsia="zh-CN"/>
                  </w:rPr>
                  <m:t>n</m:t>
                </m:r>
                <m:r>
                  <w:rPr>
                    <w:rFonts w:ascii="Cambria Math" w:hAnsi="Cambria Math"/>
                    <w:highlight w:val="cyan"/>
                    <w:lang w:val="en-US" w:eastAsia="zh-CN"/>
                  </w:rPr>
                  <m:t>,</m:t>
                </m:r>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sub>
            </m:sSub>
          </m:e>
        </m:d>
      </m:oMath>
      <w:r>
        <w:rPr>
          <w:rFonts w:hAnsi="Cambria Math" w:hint="eastAsia"/>
          <w:i/>
          <w:iCs/>
          <w:lang w:val="en-US" w:eastAsia="zh-CN"/>
        </w:rPr>
        <w:t xml:space="preserve">, where </w:t>
      </w:r>
      <m:oMath>
        <m:sSub>
          <m:sSubPr>
            <m:ctrlPr>
              <w:rPr>
                <w:rFonts w:ascii="Cambria Math" w:hAnsi="Cambria Math"/>
                <w:i/>
                <w:iCs/>
                <w:lang w:val="en-US" w:eastAsia="zh-CN"/>
              </w:rPr>
            </m:ctrlPr>
          </m:sSubPr>
          <m:e>
            <m:r>
              <w:rPr>
                <w:rFonts w:ascii="Cambria Math" w:hAnsi="Cambria Math"/>
                <w:lang w:val="en-US"/>
              </w:rPr>
              <m:t>τ</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i/>
          <w:iCs/>
          <w:lang w:val="en-US" w:eastAsia="zh-CN"/>
        </w:rPr>
        <w:t xml:space="preserve"> is the delay difference for the cluster n between the delay of antenna element pair </w:t>
      </w:r>
      <m:oMath>
        <m:d>
          <m:dPr>
            <m:ctrlPr>
              <w:rPr>
                <w:rFonts w:ascii="Cambria Math" w:hAnsi="Cambria Math"/>
                <w:i/>
                <w:iCs/>
                <w:lang w:val="en-US"/>
              </w:rPr>
            </m:ctrlPr>
          </m:dPr>
          <m:e>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u</m:t>
            </m:r>
          </m:e>
        </m:d>
      </m:oMath>
      <w:r>
        <w:rPr>
          <w:rFonts w:hAnsi="Cambria Math" w:hint="eastAsia"/>
          <w:i/>
          <w:iCs/>
          <w:lang w:val="en-US" w:eastAsia="zh-CN"/>
        </w:rPr>
        <w:t xml:space="preserve"> and the delay of reference antenna element pair.</w:t>
      </w:r>
    </w:p>
    <w:p w:rsidR="00724026" w:rsidRDefault="006D3BEB">
      <w:pPr>
        <w:numPr>
          <w:ilvl w:val="0"/>
          <w:numId w:val="40"/>
        </w:numPr>
        <w:rPr>
          <w:rFonts w:hAnsi="Cambria Math"/>
          <w:i/>
          <w:iCs/>
          <w:lang w:val="en-US" w:eastAsia="zh-CN"/>
        </w:rPr>
      </w:pPr>
      <w:r>
        <w:rPr>
          <w:rFonts w:hAnsi="Cambria Math" w:hint="eastAsia"/>
          <w:i/>
          <w:iCs/>
          <w:lang w:val="en-US" w:eastAsia="zh-CN"/>
        </w:rPr>
        <w:t>If modeled, the impact of Doppler shift shall be updated to:</w:t>
      </w:r>
    </w:p>
    <w:p w:rsidR="00724026" w:rsidRDefault="006D3BEB">
      <w:pPr>
        <w:numPr>
          <w:ilvl w:val="255"/>
          <w:numId w:val="0"/>
        </w:numPr>
        <w:rPr>
          <w:i/>
          <w:iCs/>
          <w:lang w:val="en-US" w:eastAsia="zh-CN"/>
        </w:rPr>
      </w:pPr>
      <w:r>
        <w:rPr>
          <w:rFonts w:hAnsi="Cambria Math" w:hint="eastAsia"/>
          <w:i/>
          <w:iCs/>
          <w:lang w:val="en-US" w:eastAsia="zh-CN"/>
        </w:rPr>
        <w:t xml:space="preserve">       </w:t>
      </w:r>
      <w:r>
        <w:rPr>
          <w:rFonts w:hint="eastAsia"/>
          <w:i/>
          <w:iCs/>
          <w:lang w:val="en-US" w:eastAsia="zh-CN"/>
        </w:rPr>
        <w:t xml:space="preserve">--For the LoS </w:t>
      </w:r>
      <w:r>
        <w:rPr>
          <w:rFonts w:hint="eastAsia"/>
          <w:i/>
          <w:iCs/>
          <w:lang w:val="en-US" w:eastAsia="zh-CN"/>
        </w:rPr>
        <w:t>case:</w:t>
      </w:r>
    </w:p>
    <w:p w:rsidR="00724026" w:rsidRDefault="006D3BEB">
      <w:pPr>
        <w:rPr>
          <w:rFonts w:hAnsi="Cambria Math"/>
          <w:i/>
          <w:iCs/>
          <w:lang w:val="en-US" w:eastAsia="zh-CN"/>
        </w:rPr>
      </w:pPr>
      <m:oMathPara>
        <m:oMath>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m:t>
                      </m:r>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LOS</m:t>
                      </m:r>
                    </m:sub>
                    <m:sup>
                      <m:r>
                        <w:rPr>
                          <w:rFonts w:ascii="Cambria Math" w:hAnsi="Cambria Math"/>
                          <w:lang w:val="en-US" w:eastAsia="zh-CN"/>
                        </w:rPr>
                        <m:t>T</m:t>
                      </m:r>
                    </m:sup>
                  </m:sSubSup>
                  <m:r>
                    <w:rPr>
                      <w:rFonts w:ascii="Cambria Math" w:hAnsi="Cambria Math"/>
                      <w:lang w:val="en-US"/>
                    </w:rPr>
                    <m:t>∙</m:t>
                  </m:r>
                  <m:acc>
                    <m:accPr>
                      <m:chr m:val="̅"/>
                      <m:ctrlPr>
                        <w:rPr>
                          <w:rFonts w:ascii="Cambria Math" w:hAnsi="Cambria Math"/>
                          <w:i/>
                          <w:lang w:val="en-US"/>
                        </w:rPr>
                      </m:ctrlPr>
                    </m:accPr>
                    <m:e>
                      <m:r>
                        <w:rPr>
                          <w:rFonts w:ascii="Cambria Math" w:hAnsi="Cambria Math"/>
                          <w:lang w:val="en-US" w:eastAsia="zh-CN"/>
                        </w:rPr>
                        <m:t>v</m:t>
                      </m:r>
                    </m:e>
                  </m:acc>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r>
                <m:rPr>
                  <m:sty m:val="p"/>
                </m:rPr>
                <w:rPr>
                  <w:rFonts w:ascii="Cambria Math" w:hAnsi="Cambria Math"/>
                  <w:lang w:val="en-US" w:eastAsia="zh-CN"/>
                </w:rPr>
                <m:t>t</m:t>
              </m:r>
            </m:e>
          </m:d>
        </m:oMath>
      </m:oMathPara>
    </w:p>
    <w:p w:rsidR="00724026" w:rsidRDefault="006D3BEB">
      <w:pPr>
        <w:rPr>
          <w:rFonts w:hAnsi="Cambria Math"/>
          <w:i/>
          <w:iCs/>
          <w:lang w:val="en-US" w:eastAsia="zh-CN"/>
        </w:rPr>
      </w:pPr>
      <w:r>
        <w:rPr>
          <w:rFonts w:hAnsi="Cambria Math" w:hint="eastAsia"/>
          <w:i/>
          <w:iCs/>
          <w:lang w:val="en-US" w:eastAsia="zh-CN"/>
        </w:rPr>
        <w:t xml:space="preserve">       --For the NLoS case:</w:t>
      </w:r>
    </w:p>
    <w:p w:rsidR="00724026" w:rsidRDefault="006D3BEB">
      <w:pPr>
        <w:numPr>
          <w:ilvl w:val="255"/>
          <w:numId w:val="0"/>
        </w:numPr>
        <w:rPr>
          <w:rFonts w:hAnsi="Cambria Math"/>
          <w:i/>
          <w:lang w:val="en-US" w:eastAsia="zh-CN"/>
        </w:rPr>
      </w:pPr>
      <m:oMathPara>
        <m:oMath>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m:t>
                      </m:r>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eastAsia="zh-CN"/>
                        </w:rPr>
                        <m:t>T</m:t>
                      </m:r>
                    </m:sup>
                  </m:sSubSup>
                  <m:r>
                    <w:rPr>
                      <w:rFonts w:ascii="Cambria Math" w:hAnsi="Cambria Math"/>
                      <w:lang w:val="en-US"/>
                    </w:rPr>
                    <m:t>∙</m:t>
                  </m:r>
                  <m:acc>
                    <m:accPr>
                      <m:chr m:val="̅"/>
                      <m:ctrlPr>
                        <w:rPr>
                          <w:rFonts w:ascii="Cambria Math" w:hAnsi="Cambria Math"/>
                          <w:i/>
                          <w:lang w:val="en-US"/>
                        </w:rPr>
                      </m:ctrlPr>
                    </m:accPr>
                    <m:e>
                      <m:r>
                        <w:rPr>
                          <w:rFonts w:ascii="Cambria Math" w:hAnsi="Cambria Math"/>
                          <w:lang w:val="en-US" w:eastAsia="zh-CN"/>
                        </w:rPr>
                        <m:t>v</m:t>
                      </m:r>
                    </m:e>
                  </m:acc>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r>
                <m:rPr>
                  <m:sty m:val="p"/>
                </m:rPr>
                <w:rPr>
                  <w:rFonts w:ascii="Cambria Math" w:hAnsi="Cambria Math"/>
                  <w:lang w:val="en-US" w:eastAsia="zh-CN"/>
                </w:rPr>
                <m:t>t</m:t>
              </m:r>
            </m:e>
          </m:d>
        </m:oMath>
      </m:oMathPara>
    </w:p>
    <w:p w:rsidR="00724026" w:rsidRDefault="006D3BEB">
      <w:pPr>
        <w:numPr>
          <w:ilvl w:val="0"/>
          <w:numId w:val="40"/>
        </w:numPr>
        <w:rPr>
          <w:rFonts w:hAnsi="Cambria Math"/>
          <w:i/>
          <w:lang w:val="en-US" w:eastAsia="zh-CN"/>
        </w:rPr>
      </w:pPr>
      <w:r>
        <w:rPr>
          <w:rFonts w:hAnsi="Cambria Math" w:hint="eastAsia"/>
          <w:i/>
          <w:lang w:val="en-US" w:eastAsia="zh-CN"/>
        </w:rPr>
        <w:t>If modeled, the impact of angular domain parameters shall be updated to:</w:t>
      </w:r>
    </w:p>
    <w:p w:rsidR="00724026" w:rsidRDefault="006D3BEB">
      <w:pPr>
        <w:rPr>
          <w:rFonts w:hAnsi="Cambria Math"/>
          <w:i/>
          <w:lang w:val="en-US" w:eastAsia="zh-CN"/>
        </w:rPr>
      </w:pPr>
      <w:r>
        <w:rPr>
          <w:rFonts w:hAnsi="Cambria Math" w:hint="eastAsia"/>
          <w:i/>
          <w:lang w:val="en-US" w:eastAsia="zh-CN"/>
        </w:rPr>
        <w:t xml:space="preserve">      --For the LoS case:</w:t>
      </w:r>
    </w:p>
    <w:p w:rsidR="00724026" w:rsidRDefault="006D3BEB">
      <w:pPr>
        <w:rPr>
          <w:rFonts w:hAnsi="Cambria Math"/>
          <w:i/>
          <w:lang w:val="en-US" w:eastAsia="zh-CN"/>
        </w:rPr>
      </w:pPr>
      <m:oMathPara>
        <m:oMath>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ZOA</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highlight w:val="cyan"/>
                                <w:lang w:val="en-US" w:eastAsia="zh-CN"/>
                              </w:rPr>
                              <m:t>,</m:t>
                            </m:r>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AOA</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ZOA</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highlight w:val="cyan"/>
                                <w:lang w:val="en-US" w:eastAsia="zh-CN"/>
                              </w:rPr>
                              <m:t>,</m:t>
                            </m:r>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AOA</m:t>
                            </m:r>
                          </m:sub>
                        </m:sSub>
                      </m:e>
                    </m:d>
                  </m:e>
                </m:mr>
              </m:m>
            </m:e>
          </m:d>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r>
                      <w:rPr>
                        <w:rFonts w:ascii="Cambria Math" w:hAnsi="Cambria Math"/>
                        <w:lang w:val="en-US" w:eastAsia="zh-CN"/>
                      </w:rPr>
                      <m:t>1</m:t>
                    </m:r>
                  </m:e>
                  <m:e>
                    <m:r>
                      <w:rPr>
                        <w:rFonts w:ascii="Cambria Math" w:hAnsi="Cambria Math"/>
                        <w:lang w:val="en-US" w:eastAsia="zh-CN"/>
                      </w:rPr>
                      <m:t>0</m:t>
                    </m:r>
                  </m:e>
                </m:mr>
                <m:mr>
                  <m:e>
                    <m:r>
                      <w:rPr>
                        <w:rFonts w:ascii="Cambria Math" w:hAnsi="Cambria Math"/>
                        <w:lang w:val="en-US" w:eastAsia="zh-CN"/>
                      </w:rPr>
                      <m:t>0</m:t>
                    </m:r>
                  </m:e>
                  <m:e>
                    <m:r>
                      <w:rPr>
                        <w:rFonts w:ascii="Cambria Math" w:hAnsi="Cambria Math"/>
                        <w:lang w:val="en-US" w:eastAsia="zh-CN"/>
                      </w:rPr>
                      <m:t>-</m:t>
                    </m:r>
                    <m:r>
                      <w:rPr>
                        <w:rFonts w:ascii="Cambria Math" w:hAnsi="Cambria Math"/>
                        <w:lang w:val="en-US" w:eastAsia="zh-CN"/>
                      </w:rPr>
                      <m:t>1</m:t>
                    </m:r>
                  </m:e>
                </m:mr>
              </m:m>
            </m:e>
          </m:d>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ZOD</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highlight w:val="cyan"/>
                                <w:lang w:val="en-US" w:eastAsia="zh-CN"/>
                              </w:rPr>
                              <m:t>,</m:t>
                            </m:r>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AOD</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ZOD</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highlight w:val="cyan"/>
                                <w:lang w:val="en-US" w:eastAsia="zh-CN"/>
                              </w:rPr>
                              <m:t>,</m:t>
                            </m:r>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AOD</m:t>
                            </m:r>
                          </m:sub>
                        </m:sSub>
                      </m:e>
                    </m:d>
                  </m:e>
                </m:mr>
              </m:m>
            </m:e>
          </m:d>
        </m:oMath>
      </m:oMathPara>
    </w:p>
    <w:p w:rsidR="00724026" w:rsidRDefault="006D3BEB">
      <w:pPr>
        <w:rPr>
          <w:rFonts w:hAnsi="Cambria Math"/>
          <w:i/>
          <w:lang w:val="en-US" w:eastAsia="zh-CN"/>
        </w:rPr>
      </w:pPr>
      <w:r>
        <w:rPr>
          <w:rFonts w:hAnsi="Cambria Math" w:hint="eastAsia"/>
          <w:i/>
          <w:lang w:val="en-US" w:eastAsia="zh-CN"/>
        </w:rPr>
        <w:t xml:space="preserve">      --For the NLoS case:</w:t>
      </w:r>
    </w:p>
    <w:p w:rsidR="00724026" w:rsidRDefault="006D3BEB">
      <w:pPr>
        <w:rPr>
          <w:rFonts w:hAnsi="Cambria Math"/>
          <w:i/>
          <w:lang w:val="en-US" w:eastAsia="zh-CN"/>
        </w:rPr>
      </w:pPr>
      <m:oMathPara>
        <m:oMath>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ZOA</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AOA</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ZOA</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AOA</m:t>
                            </m:r>
                          </m:sub>
                        </m:sSub>
                      </m:e>
                    </m:d>
                  </m:e>
                </m:mr>
              </m:m>
            </m:e>
          </m:d>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θθ</m:t>
                            </m:r>
                          </m:sup>
                        </m:sSubSup>
                      </m:e>
                    </m:d>
                  </m:e>
                  <m:e>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eastAsia="zh-CN"/>
                              </w:rPr>
                              <m:t>k</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eastAsia="zh-CN"/>
                              </w:rPr>
                              <m:t>-</m:t>
                            </m:r>
                            <m:r>
                              <w:rPr>
                                <w:rFonts w:ascii="Cambria Math" w:hAnsi="Cambria Math"/>
                                <w:lang w:val="en-US" w:eastAsia="zh-CN"/>
                              </w:rPr>
                              <m:t>1</m:t>
                            </m:r>
                          </m:sup>
                        </m:sSubSup>
                      </m:e>
                    </m:rad>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θϕ</m:t>
                            </m:r>
                          </m:sup>
                        </m:sSubSup>
                      </m:e>
                    </m:d>
                  </m:e>
                </m:mr>
                <m:mr>
                  <m:e>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eastAsia="zh-CN"/>
                              </w:rPr>
                              <m:t>k</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eastAsia="zh-CN"/>
                              </w:rPr>
                              <m:t>-</m:t>
                            </m:r>
                            <m:r>
                              <w:rPr>
                                <w:rFonts w:ascii="Cambria Math" w:hAnsi="Cambria Math"/>
                                <w:lang w:val="en-US" w:eastAsia="zh-CN"/>
                              </w:rPr>
                              <m:t>1</m:t>
                            </m:r>
                          </m:sup>
                        </m:sSubSup>
                      </m:e>
                    </m:rad>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ϕθ</m:t>
                            </m:r>
                          </m:sup>
                        </m:sSubSup>
                      </m:e>
                    </m:d>
                  </m:e>
                  <m:e>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ϕϕ</m:t>
                            </m:r>
                          </m:sup>
                        </m:sSubSup>
                      </m:e>
                    </m:d>
                  </m:e>
                </m:mr>
              </m:m>
            </m:e>
          </m:d>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ZOD</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highlight w:val="cyan"/>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AOD</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ZOD</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highlight w:val="cyan"/>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AOD</m:t>
                            </m:r>
                          </m:sub>
                        </m:sSub>
                      </m:e>
                    </m:d>
                  </m:e>
                </m:mr>
              </m:m>
            </m:e>
          </m:d>
        </m:oMath>
      </m:oMathPara>
    </w:p>
    <w:p w:rsidR="00724026" w:rsidRDefault="006D3BEB">
      <w:pPr>
        <w:pStyle w:val="4"/>
        <w:rPr>
          <w:rFonts w:cs="Arial"/>
          <w:szCs w:val="24"/>
          <w:lang w:val="en-US" w:eastAsia="zh-CN"/>
        </w:rPr>
      </w:pPr>
      <w:r>
        <w:rPr>
          <w:rFonts w:cs="Arial" w:hint="eastAsia"/>
          <w:szCs w:val="24"/>
          <w:lang w:val="en-US" w:eastAsia="zh-CN"/>
        </w:rPr>
        <w:t>Link</w:t>
      </w:r>
      <w:r>
        <w:rPr>
          <w:rFonts w:cs="Arial" w:hint="eastAsia"/>
          <w:szCs w:val="24"/>
          <w:lang w:val="en-US" w:eastAsia="zh-CN"/>
        </w:rPr>
        <w:t xml:space="preserve"> level evaluation realization for near-field channel</w:t>
      </w:r>
    </w:p>
    <w:p w:rsidR="00724026" w:rsidRDefault="006D3BEB">
      <w:pPr>
        <w:rPr>
          <w:lang w:val="en-US" w:eastAsia="zh-CN"/>
        </w:rPr>
      </w:pPr>
      <w:r>
        <w:rPr>
          <w:rFonts w:hint="eastAsia"/>
          <w:lang w:val="en-US" w:eastAsia="zh-CN"/>
        </w:rPr>
        <w:t>The issues on whether and how to capture the near-field propagation characteristics in the channel model have been discussed in last several meetings, however, the discussion mainly focus on the enhancem</w:t>
      </w:r>
      <w:r>
        <w:rPr>
          <w:rFonts w:hint="eastAsia"/>
          <w:lang w:val="en-US" w:eastAsia="zh-CN"/>
        </w:rPr>
        <w:t>ent/updates for the existing system level channel modeling methodology. In the existing TR38.901, the CDL/TDL models are used for link-level evaluations. Different CDL/TDL models with different parameter tables are constructed to represent the different ch</w:t>
      </w:r>
      <w:r>
        <w:rPr>
          <w:rFonts w:hint="eastAsia"/>
          <w:lang w:val="en-US" w:eastAsia="zh-CN"/>
        </w:rPr>
        <w:t xml:space="preserve">annel profiles, and the parameter table including the given channel parameter (e.g., delay, power, angle) values can be used to generate channel coefficients. In this way, how to </w:t>
      </w:r>
      <w:r>
        <w:rPr>
          <w:lang w:val="en-US" w:eastAsia="zh-CN"/>
        </w:rPr>
        <w:t>capture and model</w:t>
      </w:r>
      <w:r>
        <w:rPr>
          <w:rFonts w:hint="eastAsia"/>
          <w:lang w:val="en-US" w:eastAsia="zh-CN"/>
        </w:rPr>
        <w:t xml:space="preserve"> the near-field propagation characteristics for the link level evaluation shall also be considered.</w:t>
      </w:r>
    </w:p>
    <w:p w:rsidR="00724026" w:rsidRDefault="006D3BEB">
      <w:pPr>
        <w:rPr>
          <w:lang w:val="en-US" w:eastAsia="zh-CN"/>
        </w:rPr>
      </w:pPr>
      <w:r>
        <w:rPr>
          <w:rFonts w:hint="eastAsia"/>
          <w:lang w:val="en-US" w:eastAsia="zh-CN"/>
        </w:rPr>
        <w:lastRenderedPageBreak/>
        <w:t xml:space="preserve">When considering to capture the near-field propagation characteristics, one of the key </w:t>
      </w:r>
      <w:r>
        <w:rPr>
          <w:lang w:val="en-US" w:eastAsia="zh-CN"/>
        </w:rPr>
        <w:t>issues</w:t>
      </w:r>
      <w:r>
        <w:rPr>
          <w:rFonts w:hint="eastAsia"/>
          <w:lang w:val="en-US" w:eastAsia="zh-CN"/>
        </w:rPr>
        <w:t xml:space="preserve"> is to obtain the antenna element-wise channel parameters. As agreed in last meeting, the antenna element-wise channel parameters of direct path between TRP and UE can be directly determined by the antenna element location of both TRP and UE. However, for </w:t>
      </w:r>
      <w:r>
        <w:rPr>
          <w:rFonts w:hint="eastAsia"/>
          <w:lang w:val="en-US" w:eastAsia="zh-CN"/>
        </w:rPr>
        <w:t xml:space="preserve">the link level evaluation, the 3D locations of both TRP and UE will not be given, thus the antenna element-wise channel parameters of direct path cannot be directly calculated. </w:t>
      </w:r>
    </w:p>
    <w:p w:rsidR="00724026" w:rsidRDefault="006D3BEB">
      <w:pPr>
        <w:rPr>
          <w:lang w:val="en-US" w:eastAsia="zh-CN"/>
        </w:rPr>
      </w:pPr>
      <w:r>
        <w:rPr>
          <w:rFonts w:hint="eastAsia"/>
          <w:b/>
          <w:bCs/>
          <w:i/>
          <w:iCs/>
          <w:lang w:val="en-US" w:eastAsia="zh-CN"/>
        </w:rPr>
        <w:t>Observation 1</w:t>
      </w:r>
      <w:r>
        <w:rPr>
          <w:rFonts w:hint="eastAsia"/>
          <w:lang w:val="en-US" w:eastAsia="zh-CN"/>
        </w:rPr>
        <w:t xml:space="preserve">: </w:t>
      </w:r>
      <w:r>
        <w:rPr>
          <w:rFonts w:hint="eastAsia"/>
          <w:i/>
          <w:iCs/>
          <w:lang w:val="en-US" w:eastAsia="zh-CN"/>
        </w:rPr>
        <w:t>Considering the 3D locations of both TRP and UE will not be giv</w:t>
      </w:r>
      <w:r>
        <w:rPr>
          <w:rFonts w:hint="eastAsia"/>
          <w:i/>
          <w:iCs/>
          <w:lang w:val="en-US" w:eastAsia="zh-CN"/>
        </w:rPr>
        <w:t>en in the link level evaluation, the antenna element-wise channel parameters of direct path for the near-field channel cannot be directly calculated following the same way of system level evaluation</w:t>
      </w:r>
      <w:r>
        <w:rPr>
          <w:rFonts w:hint="eastAsia"/>
          <w:lang w:val="en-US" w:eastAsia="zh-CN"/>
        </w:rPr>
        <w:t>.</w:t>
      </w:r>
    </w:p>
    <w:p w:rsidR="00724026" w:rsidRDefault="006D3BEB">
      <w:pPr>
        <w:rPr>
          <w:rFonts w:hAnsi="Cambria Math"/>
          <w:lang w:val="en-US" w:eastAsia="zh-CN"/>
        </w:rPr>
      </w:pPr>
      <w:r>
        <w:rPr>
          <w:rFonts w:hint="eastAsia"/>
          <w:lang w:val="en-US" w:eastAsia="zh-CN"/>
        </w:rPr>
        <w:t>Thus, following the same logic of the non-direct path as</w:t>
      </w:r>
      <w:r>
        <w:rPr>
          <w:rFonts w:hint="eastAsia"/>
          <w:lang w:val="en-US" w:eastAsia="zh-CN"/>
        </w:rPr>
        <w:t xml:space="preserve"> illustrated above, the antenna element-wise channel parameters for the link level evaluation can also be generated</w:t>
      </w:r>
      <w:r>
        <w:rPr>
          <w:rFonts w:hAnsi="Cambria Math" w:hint="eastAsia"/>
          <w:lang w:val="en-US" w:eastAsia="zh-CN"/>
        </w:rPr>
        <w:t>. According to the procedure proposed in section 2.2.1.2.2, the absolute delay of clusters will be used to calculate the channel parameters o</w:t>
      </w:r>
      <w:r>
        <w:rPr>
          <w:rFonts w:hAnsi="Cambria Math" w:hint="eastAsia"/>
          <w:lang w:val="en-US" w:eastAsia="zh-CN"/>
        </w:rPr>
        <w:t xml:space="preserve">f other antenna elements pair. However, for the link level evaluation, only the normalized relative delay of clusters </w:t>
      </w:r>
      <w:r>
        <w:rPr>
          <w:rFonts w:hAnsi="Cambria Math"/>
          <w:lang w:val="en-US" w:eastAsia="zh-CN"/>
        </w:rPr>
        <w:t>is</w:t>
      </w:r>
      <w:r>
        <w:rPr>
          <w:rFonts w:hAnsi="Cambria Math" w:hint="eastAsia"/>
          <w:lang w:val="en-US" w:eastAsia="zh-CN"/>
        </w:rPr>
        <w:t xml:space="preserve"> given in the existing parameter table, thus the absolute delay of clusters shall be generated. After generating the absolute delay of c</w:t>
      </w:r>
      <w:r>
        <w:rPr>
          <w:rFonts w:hAnsi="Cambria Math" w:hint="eastAsia"/>
          <w:lang w:val="en-US" w:eastAsia="zh-CN"/>
        </w:rPr>
        <w:t>lusters, following the same procedure proposed in section 2.2.1.2.2, the antenna element-wise channel parameters can be generated for the link level evaluation.</w:t>
      </w:r>
    </w:p>
    <w:p w:rsidR="00724026" w:rsidRDefault="006D3BEB">
      <w:pPr>
        <w:rPr>
          <w:lang w:val="en-US" w:eastAsia="zh-CN"/>
        </w:rPr>
      </w:pPr>
      <w:r>
        <w:rPr>
          <w:rFonts w:hint="eastAsia"/>
          <w:lang w:val="en-US" w:eastAsia="zh-CN"/>
        </w:rPr>
        <w:t xml:space="preserve">The detailed procedure </w:t>
      </w:r>
      <w:r>
        <w:rPr>
          <w:lang w:val="en-US" w:eastAsia="zh-CN"/>
        </w:rPr>
        <w:t>is</w:t>
      </w:r>
      <w:r>
        <w:rPr>
          <w:rFonts w:hint="eastAsia"/>
          <w:lang w:val="en-US" w:eastAsia="zh-CN"/>
        </w:rPr>
        <w:t xml:space="preserve"> given in Figure 2.9 and illustrated as following.</w:t>
      </w:r>
    </w:p>
    <w:p w:rsidR="00724026" w:rsidRDefault="006D3BEB">
      <w:pPr>
        <w:jc w:val="center"/>
        <w:rPr>
          <w:lang w:eastAsia="zh-CN"/>
        </w:rPr>
      </w:pPr>
      <w:r>
        <w:rPr>
          <w:noProof/>
          <w:lang w:eastAsia="zh-CN"/>
        </w:rPr>
        <w:drawing>
          <wp:inline distT="0" distB="0" distL="114300" distR="114300">
            <wp:extent cx="6115050" cy="1382395"/>
            <wp:effectExtent l="0" t="0" r="11430" b="4445"/>
            <wp:docPr id="210" name="图片 210"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descr="绘图1"/>
                    <pic:cNvPicPr>
                      <a:picLocks noChangeAspect="1"/>
                    </pic:cNvPicPr>
                  </pic:nvPicPr>
                  <pic:blipFill>
                    <a:blip r:embed="rId42"/>
                    <a:stretch>
                      <a:fillRect/>
                    </a:stretch>
                  </pic:blipFill>
                  <pic:spPr>
                    <a:xfrm>
                      <a:off x="0" y="0"/>
                      <a:ext cx="6115050" cy="1382395"/>
                    </a:xfrm>
                    <a:prstGeom prst="rect">
                      <a:avLst/>
                    </a:prstGeom>
                  </pic:spPr>
                </pic:pic>
              </a:graphicData>
            </a:graphic>
          </wp:inline>
        </w:drawing>
      </w:r>
    </w:p>
    <w:p w:rsidR="00724026" w:rsidRDefault="006D3BEB">
      <w:pPr>
        <w:jc w:val="center"/>
        <w:rPr>
          <w:lang w:val="en-US" w:eastAsia="zh-CN"/>
        </w:rPr>
      </w:pPr>
      <w:r>
        <w:rPr>
          <w:rFonts w:hint="eastAsia"/>
          <w:lang w:val="en-US" w:eastAsia="zh-CN"/>
        </w:rPr>
        <w:t>Figure 2.9. Proce</w:t>
      </w:r>
      <w:r>
        <w:rPr>
          <w:rFonts w:hint="eastAsia"/>
          <w:lang w:val="en-US" w:eastAsia="zh-CN"/>
        </w:rPr>
        <w:t>dure to realize the near-field channel model for link level evaluation.</w:t>
      </w:r>
    </w:p>
    <w:p w:rsidR="00724026" w:rsidRDefault="006D3BEB">
      <w:pPr>
        <w:numPr>
          <w:ilvl w:val="0"/>
          <w:numId w:val="22"/>
        </w:numPr>
        <w:rPr>
          <w:lang w:val="en-US" w:eastAsia="zh-CN"/>
        </w:rPr>
      </w:pPr>
      <w:r>
        <w:rPr>
          <w:lang w:val="en-US" w:eastAsia="zh-CN"/>
        </w:rPr>
        <w:t>Step 0.0</w:t>
      </w:r>
      <w:r>
        <w:rPr>
          <w:rFonts w:hint="eastAsia"/>
          <w:lang w:val="en-US" w:eastAsia="zh-CN"/>
        </w:rPr>
        <w:t>:   Same as the existing procedure, selecting a CDL/TDL model for the link level evaluation;</w:t>
      </w:r>
    </w:p>
    <w:p w:rsidR="00724026" w:rsidRDefault="006D3BEB">
      <w:pPr>
        <w:numPr>
          <w:ilvl w:val="0"/>
          <w:numId w:val="22"/>
        </w:numPr>
        <w:rPr>
          <w:lang w:val="en-US" w:eastAsia="zh-CN"/>
        </w:rPr>
      </w:pPr>
      <w:r>
        <w:rPr>
          <w:rFonts w:hint="eastAsia"/>
          <w:lang w:val="en-US" w:eastAsia="zh-CN"/>
        </w:rPr>
        <w:t xml:space="preserve">Step 0.1: According to the selected CDL/TDL model, determining an parameter table. </w:t>
      </w:r>
      <w:r>
        <w:rPr>
          <w:rFonts w:hint="eastAsia"/>
          <w:lang w:val="en-US" w:eastAsia="zh-CN"/>
        </w:rPr>
        <w:t>Then set the existing parameters in corresponding parameter table as the channel parameters of an reference antenna element pair , e.g., the reference antenna element pair (0,0).</w:t>
      </w:r>
    </w:p>
    <w:p w:rsidR="00724026" w:rsidRDefault="006D3BEB">
      <w:pPr>
        <w:numPr>
          <w:ilvl w:val="0"/>
          <w:numId w:val="22"/>
        </w:numPr>
        <w:rPr>
          <w:lang w:val="en-US" w:eastAsia="zh-CN"/>
        </w:rPr>
      </w:pPr>
      <w:r>
        <w:rPr>
          <w:rFonts w:hint="eastAsia"/>
          <w:lang w:val="en-US" w:eastAsia="zh-CN"/>
        </w:rPr>
        <w:t>Step 0.2:  Based on the normalized delay given in parameter table, generate t</w:t>
      </w:r>
      <w:r>
        <w:rPr>
          <w:rFonts w:hint="eastAsia"/>
          <w:lang w:val="en-US" w:eastAsia="zh-CN"/>
        </w:rPr>
        <w:t>he absolute delay of clusters. For example, the absolute delay generation way can be as following:</w:t>
      </w:r>
    </w:p>
    <w:p w:rsidR="00724026" w:rsidRDefault="006D3BEB">
      <w:pPr>
        <w:jc w:val="center"/>
        <w:rPr>
          <w:lang w:val="en-US" w:eastAsia="zh-CN"/>
        </w:rPr>
      </w:pPr>
      <w:r>
        <w:rPr>
          <w:rFonts w:hint="eastAsia"/>
          <w:position w:val="-14"/>
          <w:lang w:val="en-US" w:eastAsia="zh-CN"/>
        </w:rPr>
        <w:object w:dxaOrig="1878" w:dyaOrig="363">
          <v:shape id="_x0000_i1034" type="#_x0000_t75" style="width:94.05pt;height:18.3pt" o:ole="">
            <v:imagedata r:id="rId43" o:title=""/>
          </v:shape>
          <o:OLEObject Type="Embed" ProgID="Equation.KSEE3" ShapeID="_x0000_i1034" DrawAspect="Content" ObjectID="_1789197234" r:id="rId44"/>
        </w:object>
      </w:r>
    </w:p>
    <w:p w:rsidR="00724026" w:rsidRDefault="006D3BEB">
      <w:pPr>
        <w:ind w:left="800" w:hangingChars="400" w:hanging="800"/>
        <w:rPr>
          <w:lang w:val="en-US" w:eastAsia="zh-CN"/>
        </w:rPr>
      </w:pPr>
      <w:r>
        <w:rPr>
          <w:rFonts w:hint="eastAsia"/>
          <w:lang w:val="en-US" w:eastAsia="zh-CN"/>
        </w:rPr>
        <w:t xml:space="preserve">               wherein </w:t>
      </w:r>
      <w:r>
        <w:rPr>
          <w:rFonts w:hint="eastAsia"/>
          <w:position w:val="-14"/>
          <w:lang w:val="en-US" w:eastAsia="zh-CN"/>
        </w:rPr>
        <w:object w:dxaOrig="776" w:dyaOrig="363">
          <v:shape id="_x0000_i1035" type="#_x0000_t75" style="width:38.7pt;height:18.3pt" o:ole="">
            <v:imagedata r:id="rId45" o:title=""/>
          </v:shape>
          <o:OLEObject Type="Embed" ProgID="Equation.KSEE3" ShapeID="_x0000_i1035" DrawAspect="Content" ObjectID="_1789197235" r:id="rId46"/>
        </w:object>
      </w:r>
      <w:r>
        <w:rPr>
          <w:rFonts w:hint="eastAsia"/>
          <w:lang w:val="en-US" w:eastAsia="zh-CN"/>
        </w:rPr>
        <w:t xml:space="preserve">  is the determined absolute delay, </w:t>
      </w:r>
      <w:r>
        <w:rPr>
          <w:rFonts w:hint="eastAsia"/>
          <w:position w:val="-12"/>
          <w:lang w:val="en-US" w:eastAsia="zh-CN"/>
        </w:rPr>
        <w:object w:dxaOrig="263" w:dyaOrig="376">
          <v:shape id="_x0000_i1036" type="#_x0000_t75" style="width:13.3pt;height:18.75pt" o:ole="">
            <v:imagedata r:id="rId47" o:title=""/>
          </v:shape>
          <o:OLEObject Type="Embed" ProgID="Equation.KSEE3" ShapeID="_x0000_i1036" DrawAspect="Content" ObjectID="_1789197236" r:id="rId48"/>
        </w:object>
      </w:r>
      <w:r>
        <w:rPr>
          <w:rFonts w:hint="eastAsia"/>
          <w:lang w:val="en-US" w:eastAsia="zh-CN"/>
        </w:rPr>
        <w:t xml:space="preserve">is the existing normalized delay in the parameter table, and the </w:t>
      </w:r>
      <w:r>
        <w:rPr>
          <w:rFonts w:hint="eastAsia"/>
          <w:position w:val="-14"/>
          <w:lang w:val="en-US" w:eastAsia="zh-CN"/>
        </w:rPr>
        <w:object w:dxaOrig="501" w:dyaOrig="363">
          <v:shape id="_x0000_i1037" type="#_x0000_t75" style="width:24.95pt;height:18.3pt" o:ole="">
            <v:imagedata r:id="rId49" o:title=""/>
          </v:shape>
          <o:OLEObject Type="Embed" ProgID="Equation.KSEE3" ShapeID="_x0000_i1037" DrawAspect="Content" ObjectID="_1789197237" r:id="rId50"/>
        </w:object>
      </w:r>
      <w:r>
        <w:rPr>
          <w:rFonts w:hint="eastAsia"/>
          <w:lang w:val="en-US" w:eastAsia="zh-CN"/>
        </w:rPr>
        <w:t xml:space="preserve"> is the generated offset delay. </w:t>
      </w:r>
      <w:r>
        <w:rPr>
          <w:rFonts w:hint="eastAsia"/>
          <w:position w:val="-14"/>
          <w:lang w:val="en-US" w:eastAsia="zh-CN"/>
        </w:rPr>
        <w:object w:dxaOrig="501" w:dyaOrig="363">
          <v:shape id="_x0000_i1038" type="#_x0000_t75" style="width:24.95pt;height:18.3pt" o:ole="">
            <v:imagedata r:id="rId49" o:title=""/>
          </v:shape>
          <o:OLEObject Type="Embed" ProgID="Equation.KSEE3" ShapeID="_x0000_i1038" DrawAspect="Content" ObjectID="_1789197238" r:id="rId51"/>
        </w:object>
      </w:r>
      <w:r>
        <w:rPr>
          <w:rFonts w:hint="eastAsia"/>
          <w:lang w:val="en-US" w:eastAsia="zh-CN"/>
        </w:rPr>
        <w:t xml:space="preserve"> can be obtained by randomly generating the 3D distance between TRP and UE , e.g., </w:t>
      </w:r>
      <w:r>
        <w:rPr>
          <w:rFonts w:hint="eastAsia"/>
          <w:position w:val="-24"/>
          <w:lang w:val="en-US" w:eastAsia="zh-CN"/>
        </w:rPr>
        <w:object w:dxaOrig="1139" w:dyaOrig="626">
          <v:shape id="_x0000_i1039" type="#_x0000_t75" style="width:57pt;height:31.2pt" o:ole="">
            <v:imagedata r:id="rId52" o:title=""/>
          </v:shape>
          <o:OLEObject Type="Embed" ProgID="Equation.KSEE3" ShapeID="_x0000_i1039" DrawAspect="Content" ObjectID="_1789197239" r:id="rId53"/>
        </w:object>
      </w:r>
      <w:r>
        <w:rPr>
          <w:rFonts w:hint="eastAsia"/>
          <w:lang w:val="en-US" w:eastAsia="zh-CN"/>
        </w:rPr>
        <w:t xml:space="preserve">for LoS case, or </w:t>
      </w:r>
      <w:r>
        <w:rPr>
          <w:rFonts w:hint="eastAsia"/>
          <w:position w:val="-24"/>
          <w:lang w:val="en-US" w:eastAsia="zh-CN"/>
        </w:rPr>
        <w:object w:dxaOrig="1640" w:dyaOrig="626">
          <v:shape id="_x0000_i1040" type="#_x0000_t75" style="width:82pt;height:31.2pt" o:ole="">
            <v:imagedata r:id="rId54" o:title=""/>
          </v:shape>
          <o:OLEObject Type="Embed" ProgID="Equation.KSEE3" ShapeID="_x0000_i1040" DrawAspect="Content" ObjectID="_1789197240" r:id="rId55"/>
        </w:object>
      </w:r>
      <w:r>
        <w:rPr>
          <w:rFonts w:hint="eastAsia"/>
          <w:lang w:val="en-US" w:eastAsia="zh-CN"/>
        </w:rPr>
        <w:t xml:space="preserve">for NLoS case, and </w:t>
      </w:r>
      <w:r>
        <w:rPr>
          <w:rFonts w:hint="eastAsia"/>
          <w:position w:val="-6"/>
          <w:lang w:val="en-US" w:eastAsia="zh-CN"/>
        </w:rPr>
        <w:object w:dxaOrig="376" w:dyaOrig="263">
          <v:shape id="_x0000_i1041" type="#_x0000_t75" style="width:18.75pt;height:13.3pt" o:ole="">
            <v:imagedata r:id="rId56" o:title=""/>
          </v:shape>
          <o:OLEObject Type="Embed" ProgID="Equation.KSEE3" ShapeID="_x0000_i1041" DrawAspect="Content" ObjectID="_1789197241" r:id="rId57"/>
        </w:object>
      </w:r>
      <w:r>
        <w:rPr>
          <w:rFonts w:hint="eastAsia"/>
          <w:lang w:val="en-US" w:eastAsia="zh-CN"/>
        </w:rPr>
        <w:t xml:space="preserve">can be determined following the same way of existing absolute time of arrival in TR 38.901 section 7.6.9, where  some </w:t>
      </w:r>
      <w:r>
        <w:rPr>
          <w:rFonts w:hAnsi="Cambria Math" w:hint="eastAsia"/>
          <w:lang w:val="en-US" w:eastAsia="zh-CN"/>
        </w:rPr>
        <w:t>values for other scenarios</w:t>
      </w:r>
      <w:r>
        <w:rPr>
          <w:rFonts w:hint="eastAsia"/>
          <w:lang w:val="en-US" w:eastAsia="zh-CN"/>
        </w:rPr>
        <w:t xml:space="preserve"> have been proposed in</w:t>
      </w:r>
      <w:r>
        <w:rPr>
          <w:rFonts w:hint="eastAsia"/>
          <w:lang w:val="en-US" w:eastAsia="zh-CN"/>
        </w:rPr>
        <w:t xml:space="preserve"> our contribution for 9.8.1[3].</w:t>
      </w:r>
    </w:p>
    <w:p w:rsidR="00724026" w:rsidRDefault="006D3BEB">
      <w:pPr>
        <w:numPr>
          <w:ilvl w:val="0"/>
          <w:numId w:val="22"/>
        </w:numPr>
        <w:rPr>
          <w:lang w:val="en-US" w:eastAsia="zh-CN"/>
        </w:rPr>
      </w:pPr>
      <w:r>
        <w:rPr>
          <w:rFonts w:hint="eastAsia"/>
          <w:lang w:val="en-US" w:eastAsia="zh-CN"/>
        </w:rPr>
        <w:t>Step 0.3: Same as the procedure that proposed in section 2.2.1.2.2 to obtain the antenna element-wise channel parameters.</w:t>
      </w:r>
    </w:p>
    <w:p w:rsidR="00724026" w:rsidRDefault="006D3BEB">
      <w:pPr>
        <w:numPr>
          <w:ilvl w:val="0"/>
          <w:numId w:val="22"/>
        </w:numPr>
        <w:rPr>
          <w:lang w:val="en-US" w:eastAsia="zh-CN"/>
        </w:rPr>
      </w:pPr>
      <w:r>
        <w:rPr>
          <w:rFonts w:hint="eastAsia"/>
          <w:lang w:val="en-US" w:eastAsia="zh-CN"/>
        </w:rPr>
        <w:t>Step 1-3: Same as the existing procedure for link level evaluation.</w:t>
      </w:r>
    </w:p>
    <w:p w:rsidR="00724026" w:rsidRDefault="006D3BEB">
      <w:pPr>
        <w:numPr>
          <w:ilvl w:val="0"/>
          <w:numId w:val="22"/>
        </w:numPr>
        <w:rPr>
          <w:lang w:val="en-US" w:eastAsia="zh-CN"/>
        </w:rPr>
      </w:pPr>
      <w:r>
        <w:rPr>
          <w:rFonts w:hint="eastAsia"/>
          <w:lang w:val="en-US" w:eastAsia="zh-CN"/>
        </w:rPr>
        <w:t>Step 4: Coefficient generation usi</w:t>
      </w:r>
      <w:r>
        <w:rPr>
          <w:rFonts w:hint="eastAsia"/>
          <w:lang w:val="en-US" w:eastAsia="zh-CN"/>
        </w:rPr>
        <w:t>ng the antenna element-wise channel parameters.</w:t>
      </w:r>
    </w:p>
    <w:p w:rsidR="00724026" w:rsidRDefault="006D3BEB">
      <w:pPr>
        <w:rPr>
          <w:lang w:val="en-US" w:eastAsia="zh-CN"/>
        </w:rPr>
      </w:pPr>
      <w:r>
        <w:rPr>
          <w:rFonts w:hint="eastAsia"/>
          <w:b/>
          <w:bCs/>
          <w:i/>
          <w:iCs/>
          <w:lang w:val="en-US" w:eastAsia="zh-CN"/>
        </w:rPr>
        <w:t>Proposal 8</w:t>
      </w:r>
      <w:r>
        <w:rPr>
          <w:rFonts w:hint="eastAsia"/>
          <w:lang w:val="en-US" w:eastAsia="zh-CN"/>
        </w:rPr>
        <w:t xml:space="preserve">: </w:t>
      </w:r>
      <w:r>
        <w:rPr>
          <w:rFonts w:hint="eastAsia"/>
          <w:i/>
          <w:iCs/>
          <w:lang w:val="en-US" w:eastAsia="zh-CN"/>
        </w:rPr>
        <w:t>The antenna element-wise channel parameters for the link level evaluation can be obtained following same procedure of non-direct path between TRP and UEs. And the detailed procedure to realize the</w:t>
      </w:r>
      <w:r>
        <w:rPr>
          <w:rFonts w:hint="eastAsia"/>
          <w:i/>
          <w:iCs/>
          <w:lang w:val="en-US" w:eastAsia="zh-CN"/>
        </w:rPr>
        <w:t xml:space="preserve"> near-field channel modeling in the link level evaluation is given as following.</w:t>
      </w:r>
    </w:p>
    <w:p w:rsidR="00724026" w:rsidRDefault="006D3BEB">
      <w:pPr>
        <w:jc w:val="center"/>
        <w:rPr>
          <w:lang w:val="en-US" w:eastAsia="zh-CN"/>
        </w:rPr>
      </w:pPr>
      <w:r>
        <w:rPr>
          <w:noProof/>
          <w:lang w:val="en-US" w:eastAsia="zh-CN"/>
        </w:rPr>
        <w:lastRenderedPageBreak/>
        <w:drawing>
          <wp:inline distT="0" distB="0" distL="114300" distR="114300">
            <wp:extent cx="5640070" cy="1275080"/>
            <wp:effectExtent l="0" t="0" r="13970" b="5080"/>
            <wp:docPr id="211" name="图片 211"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descr="绘图1"/>
                    <pic:cNvPicPr>
                      <a:picLocks noChangeAspect="1"/>
                    </pic:cNvPicPr>
                  </pic:nvPicPr>
                  <pic:blipFill>
                    <a:blip r:embed="rId42"/>
                    <a:stretch>
                      <a:fillRect/>
                    </a:stretch>
                  </pic:blipFill>
                  <pic:spPr>
                    <a:xfrm>
                      <a:off x="0" y="0"/>
                      <a:ext cx="5640070" cy="1275080"/>
                    </a:xfrm>
                    <a:prstGeom prst="rect">
                      <a:avLst/>
                    </a:prstGeom>
                  </pic:spPr>
                </pic:pic>
              </a:graphicData>
            </a:graphic>
          </wp:inline>
        </w:drawing>
      </w:r>
    </w:p>
    <w:p w:rsidR="00724026" w:rsidRDefault="006D3BEB">
      <w:pPr>
        <w:pStyle w:val="3"/>
        <w:rPr>
          <w:rFonts w:cs="Arial"/>
          <w:szCs w:val="24"/>
          <w:lang w:val="en-US" w:eastAsia="zh-CN"/>
        </w:rPr>
      </w:pPr>
      <w:r>
        <w:rPr>
          <w:rFonts w:cs="Arial" w:hint="eastAsia"/>
          <w:szCs w:val="24"/>
          <w:lang w:val="en-US" w:eastAsia="zh-CN"/>
        </w:rPr>
        <w:t>Other issues</w:t>
      </w:r>
    </w:p>
    <w:p w:rsidR="00724026" w:rsidRDefault="006D3BEB">
      <w:pPr>
        <w:pStyle w:val="4"/>
        <w:rPr>
          <w:rFonts w:cs="Arial"/>
          <w:szCs w:val="24"/>
          <w:lang w:val="en-US" w:eastAsia="zh-CN"/>
        </w:rPr>
      </w:pPr>
      <w:r>
        <w:rPr>
          <w:szCs w:val="24"/>
          <w:lang w:val="en-US" w:eastAsia="zh-CN"/>
        </w:rPr>
        <w:t>Co-existence between near- and far- field simulation</w:t>
      </w:r>
    </w:p>
    <w:p w:rsidR="00724026" w:rsidRDefault="006D3BEB">
      <w:pPr>
        <w:rPr>
          <w:lang w:val="en-US" w:eastAsia="zh-CN"/>
        </w:rPr>
      </w:pPr>
      <w:r>
        <w:rPr>
          <w:rFonts w:hint="eastAsia"/>
          <w:lang w:val="en-US" w:eastAsia="zh-CN"/>
        </w:rPr>
        <w:t xml:space="preserve">In RAN1#116bis meeting, regarding the methodology of near-field channel modelling, following agreement has </w:t>
      </w:r>
      <w:r>
        <w:rPr>
          <w:rFonts w:hint="eastAsia"/>
          <w:lang w:val="en-US" w:eastAsia="zh-CN"/>
        </w:rPr>
        <w:t>been made:</w:t>
      </w:r>
    </w:p>
    <w:tbl>
      <w:tblPr>
        <w:tblStyle w:val="afd"/>
        <w:tblW w:w="0" w:type="auto"/>
        <w:tblLook w:val="04A0" w:firstRow="1" w:lastRow="0" w:firstColumn="1" w:lastColumn="0" w:noHBand="0" w:noVBand="1"/>
      </w:tblPr>
      <w:tblGrid>
        <w:gridCol w:w="9629"/>
      </w:tblGrid>
      <w:tr w:rsidR="00724026">
        <w:tc>
          <w:tcPr>
            <w:tcW w:w="9629" w:type="dxa"/>
          </w:tcPr>
          <w:p w:rsidR="00724026" w:rsidRDefault="006D3BEB">
            <w:pPr>
              <w:rPr>
                <w:rFonts w:eastAsia="等线"/>
                <w:b/>
                <w:bCs/>
                <w:i/>
                <w:iCs/>
                <w:highlight w:val="green"/>
                <w:lang w:val="en-US" w:eastAsia="zh-CN"/>
              </w:rPr>
            </w:pPr>
            <w:r>
              <w:rPr>
                <w:rFonts w:eastAsia="等线"/>
                <w:b/>
                <w:bCs/>
                <w:i/>
                <w:iCs/>
                <w:highlight w:val="green"/>
                <w:lang w:eastAsia="zh-CN"/>
              </w:rPr>
              <w:t>Agreement</w:t>
            </w:r>
            <w:r>
              <w:rPr>
                <w:rFonts w:eastAsia="等线" w:hint="eastAsia"/>
                <w:b/>
                <w:bCs/>
                <w:i/>
                <w:iCs/>
                <w:highlight w:val="green"/>
                <w:lang w:val="en-US" w:eastAsia="zh-CN"/>
              </w:rPr>
              <w:t>:</w:t>
            </w:r>
          </w:p>
          <w:p w:rsidR="00724026" w:rsidRDefault="006D3BEB">
            <w:pPr>
              <w:rPr>
                <w:rFonts w:eastAsia="等线"/>
                <w:i/>
                <w:iCs/>
                <w:lang w:eastAsia="zh-CN"/>
              </w:rPr>
            </w:pPr>
            <w:r>
              <w:rPr>
                <w:rFonts w:eastAsia="等线"/>
                <w:i/>
                <w:iCs/>
                <w:lang w:eastAsia="zh-CN"/>
              </w:rPr>
              <w:t>For near-field channel model, RAN1 strives to design a unified model to explicitly reflect the new properties of near- and existing properties of far-field under the structure of existing stochastic model TR 38.901.</w:t>
            </w:r>
          </w:p>
          <w:p w:rsidR="00724026" w:rsidRDefault="006D3BEB">
            <w:pPr>
              <w:pStyle w:val="aff5"/>
              <w:numPr>
                <w:ilvl w:val="0"/>
                <w:numId w:val="41"/>
              </w:numPr>
              <w:rPr>
                <w:lang w:val="en-US" w:eastAsia="zh-CN"/>
              </w:rPr>
            </w:pPr>
            <w:r>
              <w:rPr>
                <w:i/>
                <w:iCs/>
              </w:rPr>
              <w:t xml:space="preserve">FFS: </w:t>
            </w:r>
            <w:r>
              <w:rPr>
                <w:rFonts w:eastAsia="等线"/>
                <w:i/>
                <w:iCs/>
                <w:lang w:eastAsia="zh-CN"/>
              </w:rPr>
              <w:t>whether t</w:t>
            </w:r>
            <w:r>
              <w:rPr>
                <w:i/>
                <w:iCs/>
              </w:rPr>
              <w:t>he s</w:t>
            </w:r>
            <w:r>
              <w:rPr>
                <w:i/>
                <w:iCs/>
              </w:rPr>
              <w:t xml:space="preserve">ame or different implementations, e.g., procedures/equations, are used for near- and far-field channel realization </w:t>
            </w:r>
          </w:p>
        </w:tc>
      </w:tr>
    </w:tbl>
    <w:p w:rsidR="00724026" w:rsidRDefault="006D3BEB">
      <w:pPr>
        <w:spacing w:before="120"/>
        <w:rPr>
          <w:lang w:val="en-US" w:eastAsia="zh-CN"/>
        </w:rPr>
      </w:pPr>
      <w:r>
        <w:rPr>
          <w:rFonts w:hint="eastAsia"/>
          <w:lang w:val="en-US" w:eastAsia="zh-CN"/>
        </w:rPr>
        <w:t xml:space="preserve">From the viewpoint of modelling </w:t>
      </w:r>
      <w:r>
        <w:rPr>
          <w:lang w:val="en-US" w:eastAsia="zh-CN"/>
        </w:rPr>
        <w:t>accuracy</w:t>
      </w:r>
      <w:r>
        <w:rPr>
          <w:rFonts w:hint="eastAsia"/>
          <w:lang w:val="en-US" w:eastAsia="zh-CN"/>
        </w:rPr>
        <w:t>,</w:t>
      </w:r>
      <w:r>
        <w:rPr>
          <w:lang w:val="en-US" w:eastAsia="zh-CN"/>
        </w:rPr>
        <w:t xml:space="preserve"> if same model can be considered, the consistency, e.g., channel characteristic vs. the mobility of same UE or different UEs in different location can be ensured. However, considering the impact on modelling implementation, </w:t>
      </w:r>
      <w:r>
        <w:rPr>
          <w:rFonts w:hint="eastAsia"/>
          <w:lang w:val="en-US" w:eastAsia="zh-CN"/>
        </w:rPr>
        <w:t xml:space="preserve">if the same implementations are </w:t>
      </w:r>
      <w:r>
        <w:rPr>
          <w:rFonts w:hint="eastAsia"/>
          <w:lang w:val="en-US" w:eastAsia="zh-CN"/>
        </w:rPr>
        <w:t xml:space="preserve">used for near-field and far-field channel realization, i.e., the near-field channel realization is directly used without the differentiation between the near-field channel and far-field channel, </w:t>
      </w:r>
      <w:r>
        <w:rPr>
          <w:lang w:val="en-US" w:eastAsia="zh-CN"/>
        </w:rPr>
        <w:t xml:space="preserve">the </w:t>
      </w:r>
      <w:r>
        <w:rPr>
          <w:rFonts w:hint="eastAsia"/>
          <w:lang w:val="en-US" w:eastAsia="zh-CN"/>
        </w:rPr>
        <w:t xml:space="preserve">simulation </w:t>
      </w:r>
      <w:r>
        <w:rPr>
          <w:lang w:val="en-US" w:eastAsia="zh-CN"/>
        </w:rPr>
        <w:t xml:space="preserve">complexity will be </w:t>
      </w:r>
      <w:r>
        <w:rPr>
          <w:rFonts w:hint="eastAsia"/>
          <w:lang w:val="en-US" w:eastAsia="zh-CN"/>
        </w:rPr>
        <w:t xml:space="preserve">significantly </w:t>
      </w:r>
      <w:r>
        <w:rPr>
          <w:lang w:val="en-US" w:eastAsia="zh-CN"/>
        </w:rPr>
        <w:t>increased</w:t>
      </w:r>
      <w:r>
        <w:rPr>
          <w:rFonts w:hint="eastAsia"/>
          <w:lang w:val="en-US" w:eastAsia="zh-CN"/>
        </w:rPr>
        <w:t>. Th</w:t>
      </w:r>
      <w:r>
        <w:rPr>
          <w:rFonts w:hint="eastAsia"/>
          <w:lang w:val="en-US" w:eastAsia="zh-CN"/>
        </w:rPr>
        <w:t>us, the different implementations, e.g., procedures/equations, can be used for near- and far-field channel realization.</w:t>
      </w:r>
    </w:p>
    <w:p w:rsidR="00724026" w:rsidRDefault="006D3BEB">
      <w:pPr>
        <w:rPr>
          <w:lang w:val="en-US" w:eastAsia="zh-CN"/>
        </w:rPr>
      </w:pPr>
      <w:r>
        <w:rPr>
          <w:rFonts w:hint="eastAsia"/>
          <w:b/>
          <w:bCs/>
          <w:i/>
          <w:iCs/>
          <w:lang w:val="en-US" w:eastAsia="zh-CN"/>
        </w:rPr>
        <w:t>Proposal 9</w:t>
      </w:r>
      <w:r>
        <w:rPr>
          <w:rFonts w:hint="eastAsia"/>
          <w:i/>
          <w:iCs/>
          <w:lang w:val="en-US" w:eastAsia="zh-CN"/>
        </w:rPr>
        <w:t xml:space="preserve">: </w:t>
      </w:r>
      <w:r>
        <w:rPr>
          <w:rFonts w:eastAsia="等线" w:hint="eastAsia"/>
          <w:i/>
          <w:iCs/>
          <w:lang w:val="en-US" w:eastAsia="zh-CN"/>
        </w:rPr>
        <w:t>D</w:t>
      </w:r>
      <w:r>
        <w:rPr>
          <w:i/>
          <w:iCs/>
        </w:rPr>
        <w:t>ifferent implementations, e.g., procedures/equations, are used for near- and far-field channel realization</w:t>
      </w:r>
      <w:r>
        <w:rPr>
          <w:rFonts w:hint="eastAsia"/>
          <w:i/>
          <w:iCs/>
          <w:lang w:val="en-US" w:eastAsia="zh-CN"/>
        </w:rPr>
        <w:t>.</w:t>
      </w:r>
    </w:p>
    <w:p w:rsidR="00724026" w:rsidRDefault="006D3BEB">
      <w:pPr>
        <w:pStyle w:val="4"/>
        <w:rPr>
          <w:rFonts w:cs="Arial"/>
          <w:szCs w:val="24"/>
          <w:lang w:val="en-US" w:eastAsia="zh-CN"/>
        </w:rPr>
      </w:pPr>
      <w:r>
        <w:rPr>
          <w:rFonts w:cs="Arial" w:hint="eastAsia"/>
          <w:szCs w:val="24"/>
          <w:lang w:val="en-US" w:eastAsia="zh-CN"/>
        </w:rPr>
        <w:t>Definition on</w:t>
      </w:r>
      <w:r>
        <w:rPr>
          <w:rFonts w:cs="Arial"/>
          <w:szCs w:val="24"/>
          <w:lang w:val="en-US" w:eastAsia="zh-CN"/>
        </w:rPr>
        <w:t xml:space="preserve"> the near-field </w:t>
      </w:r>
      <w:r>
        <w:rPr>
          <w:rFonts w:cs="Arial" w:hint="eastAsia"/>
          <w:szCs w:val="24"/>
          <w:lang w:val="en-US" w:eastAsia="zh-CN"/>
        </w:rPr>
        <w:t>region</w:t>
      </w:r>
    </w:p>
    <w:p w:rsidR="00724026" w:rsidRDefault="006D3BEB">
      <w:pPr>
        <w:rPr>
          <w:lang w:val="en-US" w:eastAsia="zh-CN"/>
        </w:rPr>
      </w:pPr>
      <w:r>
        <w:rPr>
          <w:rFonts w:hint="eastAsia"/>
          <w:lang w:val="en-US" w:eastAsia="zh-CN"/>
        </w:rPr>
        <w:t>As discussed in last RAN1#116bis meeting, whether/how to define the near-field region is agreed to be considered for the study of near-field channel modelling. Following the principle of modelling methodology described above, it</w:t>
      </w:r>
      <w:r>
        <w:rPr>
          <w:lang w:val="en-US" w:eastAsia="zh-CN"/>
        </w:rPr>
        <w:t>’</w:t>
      </w:r>
      <w:r>
        <w:rPr>
          <w:rFonts w:hint="eastAsia"/>
          <w:lang w:val="en-US" w:eastAsia="zh-CN"/>
        </w:rPr>
        <w:t>s ob</w:t>
      </w:r>
      <w:r>
        <w:rPr>
          <w:rFonts w:hint="eastAsia"/>
          <w:lang w:val="en-US" w:eastAsia="zh-CN"/>
        </w:rPr>
        <w:t xml:space="preserve">vious that the near-field region and far-field region shall be clearly distinguished, then the different channel realization procedures can be applied for the near-field and far-field channel, respectively. </w:t>
      </w:r>
    </w:p>
    <w:p w:rsidR="00724026" w:rsidRDefault="006D3BEB">
      <w:pPr>
        <w:rPr>
          <w:lang w:val="en-US" w:eastAsia="zh-CN"/>
        </w:rPr>
      </w:pPr>
      <w:r>
        <w:rPr>
          <w:rFonts w:hint="eastAsia"/>
          <w:lang w:val="en-US" w:eastAsia="zh-CN"/>
        </w:rPr>
        <w:t>Regarding how to define the near-field region, d</w:t>
      </w:r>
      <w:r>
        <w:rPr>
          <w:rFonts w:hint="eastAsia"/>
          <w:lang w:val="en-US" w:eastAsia="zh-CN"/>
        </w:rPr>
        <w:t>efining a boundary is a common and simple way to differentiate the near-field region and far-field region. And</w:t>
      </w:r>
      <w:r>
        <w:rPr>
          <w:lang w:val="en-US" w:eastAsia="zh-CN"/>
        </w:rPr>
        <w:t xml:space="preserve"> </w:t>
      </w:r>
      <w:r>
        <w:rPr>
          <w:rFonts w:hint="eastAsia"/>
          <w:lang w:val="en-US" w:eastAsia="zh-CN"/>
        </w:rPr>
        <w:t>i</w:t>
      </w:r>
      <w:r>
        <w:rPr>
          <w:lang w:val="en-US" w:eastAsia="zh-CN"/>
        </w:rPr>
        <w:t>n</w:t>
      </w:r>
      <w:r>
        <w:rPr>
          <w:rFonts w:hint="eastAsia"/>
          <w:lang w:val="en-US" w:eastAsia="zh-CN"/>
        </w:rPr>
        <w:t xml:space="preserve"> our view, the criteria to determine the boundary between the near-field region and far-field region is mainly used to clearly capture the near</w:t>
      </w:r>
      <w:r>
        <w:rPr>
          <w:rFonts w:hint="eastAsia"/>
          <w:lang w:val="en-US" w:eastAsia="zh-CN"/>
        </w:rPr>
        <w:t>-field propagation characteristics from the channel modelling perspective, and it has impact on the channel modelling accuracy. Further, since the different channel realization procedures are used for the near-field region and far-field region respectively</w:t>
      </w:r>
      <w:r>
        <w:rPr>
          <w:rFonts w:hint="eastAsia"/>
          <w:lang w:val="en-US" w:eastAsia="zh-CN"/>
        </w:rPr>
        <w:t xml:space="preserve">, the criteria also </w:t>
      </w:r>
      <w:r>
        <w:rPr>
          <w:lang w:val="en-US" w:eastAsia="zh-CN"/>
        </w:rPr>
        <w:t>have</w:t>
      </w:r>
      <w:r>
        <w:rPr>
          <w:rFonts w:hint="eastAsia"/>
          <w:lang w:val="en-US" w:eastAsia="zh-CN"/>
        </w:rPr>
        <w:t xml:space="preserve"> impact on the channel modelling complexity. Then, when discussing the criteria to define the near-field region, both the modelling accuracy and modelling complexity should be considered.</w:t>
      </w:r>
    </w:p>
    <w:p w:rsidR="00724026" w:rsidRDefault="006D3BEB">
      <w:pPr>
        <w:spacing w:before="120"/>
        <w:ind w:left="201" w:hangingChars="100" w:hanging="201"/>
        <w:rPr>
          <w:i/>
          <w:iCs/>
          <w:lang w:val="en-US" w:eastAsia="zh-CN"/>
        </w:rPr>
      </w:pPr>
      <w:r>
        <w:rPr>
          <w:rFonts w:hint="eastAsia"/>
          <w:b/>
          <w:bCs/>
          <w:i/>
          <w:iCs/>
          <w:lang w:val="en-US" w:eastAsia="zh-CN"/>
        </w:rPr>
        <w:t>Proposal 10</w:t>
      </w:r>
      <w:r>
        <w:rPr>
          <w:rFonts w:hint="eastAsia"/>
          <w:i/>
          <w:iCs/>
          <w:lang w:val="en-US" w:eastAsia="zh-CN"/>
        </w:rPr>
        <w:t>: The criteria to define the near</w:t>
      </w:r>
      <w:r>
        <w:rPr>
          <w:rFonts w:hint="eastAsia"/>
          <w:i/>
          <w:iCs/>
          <w:lang w:val="en-US" w:eastAsia="zh-CN"/>
        </w:rPr>
        <w:t>-field region shall both consider the modelling accuracy to capture the different propagation characteristics and the complexity of modelling methodology.</w:t>
      </w:r>
    </w:p>
    <w:p w:rsidR="00724026" w:rsidRDefault="006D3BEB">
      <w:pPr>
        <w:spacing w:before="120"/>
        <w:ind w:left="200" w:hangingChars="100" w:hanging="200"/>
        <w:rPr>
          <w:i/>
          <w:iCs/>
          <w:lang w:val="en-US" w:eastAsia="zh-CN"/>
        </w:rPr>
      </w:pPr>
      <w:r>
        <w:rPr>
          <w:rFonts w:hint="eastAsia"/>
          <w:i/>
          <w:iCs/>
          <w:lang w:val="en-US" w:eastAsia="zh-CN"/>
        </w:rPr>
        <w:t xml:space="preserve">         --The criteria shall be defined in a channel model error-based way.</w:t>
      </w:r>
    </w:p>
    <w:p w:rsidR="00724026" w:rsidRDefault="006D3BEB">
      <w:pPr>
        <w:pStyle w:val="4"/>
        <w:rPr>
          <w:rFonts w:cs="Arial"/>
          <w:szCs w:val="24"/>
          <w:lang w:val="en-US" w:eastAsia="zh-CN"/>
        </w:rPr>
      </w:pPr>
      <w:r>
        <w:rPr>
          <w:rFonts w:cs="Arial" w:hint="eastAsia"/>
          <w:szCs w:val="24"/>
          <w:lang w:val="en-US" w:eastAsia="zh-CN"/>
        </w:rPr>
        <w:t>Near-field/far-field con</w:t>
      </w:r>
      <w:r>
        <w:rPr>
          <w:rFonts w:cs="Arial" w:hint="eastAsia"/>
          <w:szCs w:val="24"/>
          <w:lang w:val="en-US" w:eastAsia="zh-CN"/>
        </w:rPr>
        <w:t>dition determination</w:t>
      </w:r>
    </w:p>
    <w:p w:rsidR="00724026" w:rsidRDefault="006D3BEB">
      <w:pPr>
        <w:rPr>
          <w:rFonts w:eastAsia="等线"/>
          <w:lang w:val="en-US" w:eastAsia="zh-CN"/>
        </w:rPr>
      </w:pPr>
      <w:r>
        <w:rPr>
          <w:rFonts w:eastAsia="等线" w:hint="eastAsia"/>
          <w:lang w:val="en-US" w:eastAsia="zh-CN"/>
        </w:rPr>
        <w:t>In last RAN1#116bis meeting, following agreement has been made regarding the near-field or far-field condition for the direct path and non-direct paths between BS and UE:</w:t>
      </w:r>
    </w:p>
    <w:tbl>
      <w:tblPr>
        <w:tblStyle w:val="afd"/>
        <w:tblW w:w="0" w:type="auto"/>
        <w:tblLook w:val="04A0" w:firstRow="1" w:lastRow="0" w:firstColumn="1" w:lastColumn="0" w:noHBand="0" w:noVBand="1"/>
      </w:tblPr>
      <w:tblGrid>
        <w:gridCol w:w="9629"/>
      </w:tblGrid>
      <w:tr w:rsidR="00724026">
        <w:tc>
          <w:tcPr>
            <w:tcW w:w="9629" w:type="dxa"/>
          </w:tcPr>
          <w:p w:rsidR="00724026" w:rsidRDefault="006D3BEB" w:rsidP="000D0EBD">
            <w:pPr>
              <w:spacing w:before="60" w:after="60" w:line="240" w:lineRule="auto"/>
              <w:rPr>
                <w:rFonts w:eastAsia="等线"/>
                <w:b/>
                <w:bCs/>
                <w:i/>
                <w:iCs/>
                <w:highlight w:val="green"/>
                <w:lang w:eastAsia="zh-CN"/>
              </w:rPr>
            </w:pPr>
            <w:r>
              <w:rPr>
                <w:rFonts w:eastAsia="等线"/>
                <w:b/>
                <w:bCs/>
                <w:i/>
                <w:iCs/>
                <w:highlight w:val="green"/>
                <w:lang w:eastAsia="zh-CN"/>
              </w:rPr>
              <w:t>Agreement</w:t>
            </w:r>
          </w:p>
          <w:p w:rsidR="00724026" w:rsidRDefault="006D3BEB" w:rsidP="000D0EBD">
            <w:pPr>
              <w:spacing w:before="60" w:after="60" w:line="240" w:lineRule="auto"/>
              <w:rPr>
                <w:rFonts w:eastAsia="等线"/>
                <w:i/>
                <w:iCs/>
                <w:lang w:eastAsia="zh-CN"/>
              </w:rPr>
            </w:pPr>
            <w:r>
              <w:rPr>
                <w:rFonts w:eastAsia="等线"/>
                <w:i/>
                <w:iCs/>
                <w:lang w:eastAsia="zh-CN"/>
              </w:rPr>
              <w:t>The near- or far-field condition should be studied for</w:t>
            </w:r>
            <w:r>
              <w:rPr>
                <w:rFonts w:eastAsia="等线"/>
                <w:i/>
                <w:iCs/>
                <w:lang w:eastAsia="zh-CN"/>
              </w:rPr>
              <w:t xml:space="preserve"> the direct path and non-direct paths between BS and UE.</w:t>
            </w:r>
          </w:p>
          <w:p w:rsidR="00724026" w:rsidRDefault="006D3BEB" w:rsidP="000D0EBD">
            <w:pPr>
              <w:numPr>
                <w:ilvl w:val="0"/>
                <w:numId w:val="42"/>
              </w:numPr>
              <w:spacing w:before="60" w:after="60" w:line="240" w:lineRule="auto"/>
              <w:rPr>
                <w:i/>
                <w:iCs/>
              </w:rPr>
            </w:pPr>
            <w:r>
              <w:rPr>
                <w:i/>
                <w:iCs/>
              </w:rPr>
              <w:t>The near-/far-field condition for the direct path may be assessed by using the 3D BS-UE distance.</w:t>
            </w:r>
          </w:p>
          <w:p w:rsidR="00724026" w:rsidRDefault="006D3BEB" w:rsidP="000D0EBD">
            <w:pPr>
              <w:numPr>
                <w:ilvl w:val="1"/>
                <w:numId w:val="42"/>
              </w:numPr>
              <w:spacing w:before="60" w:after="60" w:line="240" w:lineRule="auto"/>
              <w:rPr>
                <w:i/>
                <w:iCs/>
              </w:rPr>
            </w:pPr>
            <w:r>
              <w:rPr>
                <w:i/>
                <w:iCs/>
              </w:rPr>
              <w:t>FFS: The determination of near-/far-field condition for the non-direct paths</w:t>
            </w:r>
          </w:p>
          <w:p w:rsidR="00724026" w:rsidRDefault="006D3BEB" w:rsidP="000D0EBD">
            <w:pPr>
              <w:numPr>
                <w:ilvl w:val="0"/>
                <w:numId w:val="42"/>
              </w:numPr>
              <w:spacing w:before="60" w:after="60" w:line="240" w:lineRule="auto"/>
              <w:rPr>
                <w:i/>
                <w:iCs/>
              </w:rPr>
            </w:pPr>
            <w:r>
              <w:rPr>
                <w:i/>
                <w:iCs/>
              </w:rPr>
              <w:t>Note</w:t>
            </w:r>
            <w:r>
              <w:rPr>
                <w:rFonts w:eastAsia="等线"/>
                <w:i/>
                <w:iCs/>
                <w:lang w:eastAsia="zh-CN"/>
              </w:rPr>
              <w:t>:</w:t>
            </w:r>
            <w:r>
              <w:rPr>
                <w:i/>
                <w:iCs/>
              </w:rPr>
              <w:t xml:space="preserve"> The direct path is</w:t>
            </w:r>
            <w:r>
              <w:rPr>
                <w:i/>
                <w:iCs/>
              </w:rPr>
              <w:t xml:space="preserve"> </w:t>
            </w:r>
            <w:r>
              <w:rPr>
                <w:rFonts w:eastAsia="等线"/>
                <w:i/>
                <w:iCs/>
                <w:lang w:eastAsia="zh-CN"/>
              </w:rPr>
              <w:t xml:space="preserve">referring to </w:t>
            </w:r>
            <w:r>
              <w:rPr>
                <w:i/>
                <w:iCs/>
              </w:rPr>
              <w:t>the LoS ray in the TR 38.901</w:t>
            </w:r>
            <w:r>
              <w:rPr>
                <w:rFonts w:eastAsia="等线"/>
                <w:i/>
                <w:iCs/>
                <w:lang w:eastAsia="zh-CN"/>
              </w:rPr>
              <w:t xml:space="preserve"> in principle</w:t>
            </w:r>
            <w:r>
              <w:rPr>
                <w:i/>
                <w:iCs/>
              </w:rPr>
              <w:t>.</w:t>
            </w:r>
          </w:p>
          <w:p w:rsidR="00724026" w:rsidRDefault="006D3BEB" w:rsidP="000D0EBD">
            <w:pPr>
              <w:numPr>
                <w:ilvl w:val="0"/>
                <w:numId w:val="42"/>
              </w:numPr>
              <w:spacing w:before="60" w:after="60" w:line="240" w:lineRule="auto"/>
              <w:rPr>
                <w:rFonts w:eastAsia="等线"/>
                <w:lang w:val="en-US" w:eastAsia="zh-CN"/>
              </w:rPr>
            </w:pPr>
            <w:r>
              <w:rPr>
                <w:i/>
                <w:iCs/>
              </w:rPr>
              <w:t>Note: The non-direct path</w:t>
            </w:r>
            <w:r>
              <w:rPr>
                <w:rFonts w:eastAsia="等线"/>
                <w:i/>
                <w:iCs/>
                <w:lang w:eastAsia="zh-CN"/>
              </w:rPr>
              <w:t xml:space="preserve">s </w:t>
            </w:r>
            <w:r>
              <w:rPr>
                <w:i/>
                <w:iCs/>
              </w:rPr>
              <w:t xml:space="preserve">are </w:t>
            </w:r>
            <w:r>
              <w:rPr>
                <w:rFonts w:eastAsia="等线"/>
                <w:i/>
                <w:iCs/>
                <w:lang w:eastAsia="zh-CN"/>
              </w:rPr>
              <w:t xml:space="preserve">referring to </w:t>
            </w:r>
            <w:r>
              <w:rPr>
                <w:i/>
                <w:iCs/>
              </w:rPr>
              <w:t>the cluster/ray(s</w:t>
            </w:r>
            <w:r>
              <w:rPr>
                <w:rFonts w:eastAsia="等线"/>
                <w:i/>
                <w:iCs/>
                <w:lang w:eastAsia="zh-CN"/>
              </w:rPr>
              <w:t xml:space="preserve">) without including LoS ray </w:t>
            </w:r>
            <w:r>
              <w:rPr>
                <w:i/>
                <w:iCs/>
              </w:rPr>
              <w:t>in the TR 38.901.</w:t>
            </w:r>
          </w:p>
        </w:tc>
      </w:tr>
    </w:tbl>
    <w:p w:rsidR="00724026" w:rsidRDefault="006D3BEB">
      <w:pPr>
        <w:numPr>
          <w:ilvl w:val="255"/>
          <w:numId w:val="0"/>
        </w:numPr>
        <w:spacing w:before="120"/>
        <w:rPr>
          <w:lang w:val="en-US" w:eastAsia="zh-CN"/>
        </w:rPr>
      </w:pPr>
      <w:r>
        <w:rPr>
          <w:rFonts w:hint="eastAsia"/>
          <w:lang w:val="en-US" w:eastAsia="zh-CN"/>
        </w:rPr>
        <w:lastRenderedPageBreak/>
        <w:t>As agreed in previous meetings, for the near-/far-field condition of the direct path between the BS and UE, it can be directly calculated and assessed according to the 3D BS-UE distance as agreed. In this case, the propagation condition of UE can be jointl</w:t>
      </w:r>
      <w:r>
        <w:rPr>
          <w:rFonts w:hint="eastAsia"/>
          <w:lang w:val="en-US" w:eastAsia="zh-CN"/>
        </w:rPr>
        <w:t xml:space="preserve">y determined by the LOS condition and near-/far-field condition, i.e., LOS </w:t>
      </w:r>
      <w:r>
        <w:rPr>
          <w:lang w:val="en-US" w:eastAsia="zh-CN"/>
        </w:rPr>
        <w:t>NF (</w:t>
      </w:r>
      <w:r>
        <w:rPr>
          <w:rFonts w:hint="eastAsia"/>
          <w:lang w:val="en-US" w:eastAsia="zh-CN"/>
        </w:rPr>
        <w:t xml:space="preserve">near-field) UE, LOS </w:t>
      </w:r>
      <w:r>
        <w:rPr>
          <w:lang w:val="en-US" w:eastAsia="zh-CN"/>
        </w:rPr>
        <w:t>FF (</w:t>
      </w:r>
      <w:r>
        <w:rPr>
          <w:rFonts w:hint="eastAsia"/>
          <w:lang w:val="en-US" w:eastAsia="zh-CN"/>
        </w:rPr>
        <w:t>far-field) UE, NLOS NF UE, NLOS FF UE.</w:t>
      </w:r>
    </w:p>
    <w:p w:rsidR="00724026" w:rsidRDefault="006D3BEB">
      <w:pPr>
        <w:numPr>
          <w:ilvl w:val="255"/>
          <w:numId w:val="0"/>
        </w:numPr>
        <w:spacing w:before="120"/>
        <w:rPr>
          <w:lang w:val="en-US" w:eastAsia="zh-CN"/>
        </w:rPr>
      </w:pPr>
      <w:r>
        <w:rPr>
          <w:rFonts w:hint="eastAsia"/>
          <w:lang w:val="en-US" w:eastAsia="zh-CN"/>
        </w:rPr>
        <w:t>While for the determination of near-/far-field condition for the non-direct paths between the BS and UE, the near-</w:t>
      </w:r>
      <w:r>
        <w:rPr>
          <w:rFonts w:hint="eastAsia"/>
          <w:lang w:val="en-US" w:eastAsia="zh-CN"/>
        </w:rPr>
        <w:t xml:space="preserve">/far-field condition of non-direct paths can be determined in a statistic way as shown in Figure 2.10 to maintain the consistency of channel modeling methodology in TR 38.901. </w:t>
      </w:r>
      <w:r>
        <w:rPr>
          <w:lang w:val="en-US" w:eastAsia="zh-CN"/>
        </w:rPr>
        <w:t>Detailed analysis</w:t>
      </w:r>
      <w:r>
        <w:rPr>
          <w:rFonts w:hint="eastAsia"/>
          <w:lang w:val="en-US" w:eastAsia="zh-CN"/>
        </w:rPr>
        <w:t xml:space="preserve"> can be found in our contribution [4].</w:t>
      </w:r>
    </w:p>
    <w:p w:rsidR="00724026" w:rsidRDefault="006D3BEB">
      <w:pPr>
        <w:ind w:leftChars="200" w:left="800" w:hangingChars="200" w:hanging="400"/>
        <w:jc w:val="center"/>
        <w:rPr>
          <w:lang w:val="en-US" w:eastAsia="zh-CN"/>
        </w:rPr>
      </w:pPr>
      <w:r>
        <w:rPr>
          <w:noProof/>
          <w:lang w:val="en-US" w:eastAsia="zh-CN"/>
        </w:rPr>
        <w:drawing>
          <wp:inline distT="0" distB="0" distL="114300" distR="114300">
            <wp:extent cx="1984375" cy="1487805"/>
            <wp:effectExtent l="0" t="0" r="9525" b="10795"/>
            <wp:docPr id="20" name="图片 20" descr="NF_LOS_i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NF_LOS_i_9"/>
                    <pic:cNvPicPr>
                      <a:picLocks noChangeAspect="1"/>
                    </pic:cNvPicPr>
                  </pic:nvPicPr>
                  <pic:blipFill>
                    <a:blip r:embed="rId58"/>
                    <a:stretch>
                      <a:fillRect/>
                    </a:stretch>
                  </pic:blipFill>
                  <pic:spPr>
                    <a:xfrm>
                      <a:off x="0" y="0"/>
                      <a:ext cx="1984375" cy="1487805"/>
                    </a:xfrm>
                    <a:prstGeom prst="rect">
                      <a:avLst/>
                    </a:prstGeom>
                  </pic:spPr>
                </pic:pic>
              </a:graphicData>
            </a:graphic>
          </wp:inline>
        </w:drawing>
      </w:r>
      <w:r>
        <w:rPr>
          <w:rFonts w:hint="eastAsia"/>
          <w:lang w:val="en-US" w:eastAsia="zh-CN"/>
        </w:rPr>
        <w:t xml:space="preserve"> </w:t>
      </w:r>
      <w:r>
        <w:rPr>
          <w:noProof/>
          <w:lang w:val="en-US" w:eastAsia="zh-CN"/>
        </w:rPr>
        <w:drawing>
          <wp:inline distT="0" distB="0" distL="114300" distR="114300">
            <wp:extent cx="1983740" cy="1487170"/>
            <wp:effectExtent l="0" t="0" r="10160" b="11430"/>
            <wp:docPr id="21" name="图片 21" descr="FF_LOS_i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FF_LOS_i_9"/>
                    <pic:cNvPicPr>
                      <a:picLocks noChangeAspect="1"/>
                    </pic:cNvPicPr>
                  </pic:nvPicPr>
                  <pic:blipFill>
                    <a:blip r:embed="rId59"/>
                    <a:stretch>
                      <a:fillRect/>
                    </a:stretch>
                  </pic:blipFill>
                  <pic:spPr>
                    <a:xfrm>
                      <a:off x="0" y="0"/>
                      <a:ext cx="1983740" cy="1487170"/>
                    </a:xfrm>
                    <a:prstGeom prst="rect">
                      <a:avLst/>
                    </a:prstGeom>
                  </pic:spPr>
                </pic:pic>
              </a:graphicData>
            </a:graphic>
          </wp:inline>
        </w:drawing>
      </w:r>
    </w:p>
    <w:p w:rsidR="00724026" w:rsidRDefault="006D3BEB">
      <w:pPr>
        <w:numPr>
          <w:ilvl w:val="0"/>
          <w:numId w:val="43"/>
        </w:numPr>
        <w:rPr>
          <w:lang w:val="en-US" w:eastAsia="zh-CN"/>
        </w:rPr>
      </w:pPr>
      <w:r>
        <w:rPr>
          <w:rFonts w:hint="eastAsia"/>
          <w:lang w:val="en-US" w:eastAsia="zh-CN"/>
        </w:rPr>
        <w:t xml:space="preserve">LOS NF UE           </w:t>
      </w:r>
      <w:r>
        <w:rPr>
          <w:rFonts w:hint="eastAsia"/>
          <w:lang w:val="en-US" w:eastAsia="zh-CN"/>
        </w:rPr>
        <w:t xml:space="preserve">                          (b)  LOS FF UE</w:t>
      </w:r>
    </w:p>
    <w:p w:rsidR="00724026" w:rsidRDefault="006D3BEB">
      <w:pPr>
        <w:ind w:leftChars="200" w:left="800" w:hangingChars="200" w:hanging="400"/>
        <w:jc w:val="center"/>
        <w:rPr>
          <w:lang w:val="en-US" w:eastAsia="zh-CN"/>
        </w:rPr>
      </w:pPr>
      <w:r>
        <w:rPr>
          <w:noProof/>
          <w:lang w:val="en-US" w:eastAsia="zh-CN"/>
        </w:rPr>
        <w:drawing>
          <wp:inline distT="0" distB="0" distL="114300" distR="114300">
            <wp:extent cx="1951355" cy="1474470"/>
            <wp:effectExtent l="0" t="0" r="4445" b="11430"/>
            <wp:docPr id="22" name="图片 22" descr="NF_NLOS_i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NF_NLOS_i_9"/>
                    <pic:cNvPicPr>
                      <a:picLocks noChangeAspect="1"/>
                    </pic:cNvPicPr>
                  </pic:nvPicPr>
                  <pic:blipFill>
                    <a:blip r:embed="rId60"/>
                    <a:stretch>
                      <a:fillRect/>
                    </a:stretch>
                  </pic:blipFill>
                  <pic:spPr>
                    <a:xfrm>
                      <a:off x="0" y="0"/>
                      <a:ext cx="1951355" cy="1474470"/>
                    </a:xfrm>
                    <a:prstGeom prst="rect">
                      <a:avLst/>
                    </a:prstGeom>
                  </pic:spPr>
                </pic:pic>
              </a:graphicData>
            </a:graphic>
          </wp:inline>
        </w:drawing>
      </w:r>
      <w:r>
        <w:rPr>
          <w:rFonts w:hint="eastAsia"/>
          <w:lang w:val="en-US" w:eastAsia="zh-CN"/>
        </w:rPr>
        <w:t xml:space="preserve"> </w:t>
      </w:r>
      <w:r>
        <w:rPr>
          <w:rFonts w:hint="eastAsia"/>
          <w:noProof/>
          <w:lang w:val="en-US" w:eastAsia="zh-CN"/>
        </w:rPr>
        <w:drawing>
          <wp:inline distT="0" distB="0" distL="114300" distR="114300">
            <wp:extent cx="1863090" cy="1485900"/>
            <wp:effectExtent l="0" t="0" r="3810" b="0"/>
            <wp:docPr id="27" name="图片 27" descr="FF_NLOS_i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FF_NLOS_i_9"/>
                    <pic:cNvPicPr>
                      <a:picLocks noChangeAspect="1"/>
                    </pic:cNvPicPr>
                  </pic:nvPicPr>
                  <pic:blipFill>
                    <a:blip r:embed="rId61"/>
                    <a:stretch>
                      <a:fillRect/>
                    </a:stretch>
                  </pic:blipFill>
                  <pic:spPr>
                    <a:xfrm>
                      <a:off x="0" y="0"/>
                      <a:ext cx="1863090" cy="1485900"/>
                    </a:xfrm>
                    <a:prstGeom prst="rect">
                      <a:avLst/>
                    </a:prstGeom>
                  </pic:spPr>
                </pic:pic>
              </a:graphicData>
            </a:graphic>
          </wp:inline>
        </w:drawing>
      </w:r>
    </w:p>
    <w:p w:rsidR="00724026" w:rsidRDefault="006D3BEB">
      <w:pPr>
        <w:ind w:left="2600"/>
        <w:rPr>
          <w:lang w:val="en-US" w:eastAsia="zh-CN"/>
        </w:rPr>
      </w:pPr>
      <w:r>
        <w:rPr>
          <w:rFonts w:hint="eastAsia"/>
          <w:lang w:val="en-US" w:eastAsia="zh-CN"/>
        </w:rPr>
        <w:t>(c) NLOS NF UE                                    (d) NLOS FF UE</w:t>
      </w:r>
    </w:p>
    <w:p w:rsidR="00724026" w:rsidRDefault="006D3BEB">
      <w:pPr>
        <w:pStyle w:val="a6"/>
        <w:rPr>
          <w:iCs/>
          <w:lang w:eastAsia="zh-CN"/>
        </w:rPr>
      </w:pPr>
      <w:r>
        <w:rPr>
          <w:rFonts w:hint="eastAsia"/>
          <w:i w:val="0"/>
          <w:lang w:eastAsia="zh-CN"/>
        </w:rPr>
        <w:t>Figure 2.1</w:t>
      </w:r>
      <w:r>
        <w:rPr>
          <w:rFonts w:hint="eastAsia"/>
          <w:i w:val="0"/>
          <w:lang w:eastAsia="zh-CN"/>
        </w:rPr>
        <w:t>0</w:t>
      </w:r>
      <w:r>
        <w:rPr>
          <w:rFonts w:hint="eastAsia"/>
          <w:i w:val="0"/>
          <w:lang w:eastAsia="zh-CN"/>
        </w:rPr>
        <w:t>. Results of near-field probability for Indoor Office scenario.</w:t>
      </w:r>
      <w:r>
        <w:rPr>
          <w:rFonts w:hint="eastAsia"/>
          <w:iCs/>
          <w:lang w:eastAsia="zh-CN"/>
        </w:rPr>
        <w:t xml:space="preserve">      </w:t>
      </w:r>
    </w:p>
    <w:p w:rsidR="00724026" w:rsidRDefault="006D3BEB">
      <w:pPr>
        <w:rPr>
          <w:i/>
          <w:iCs/>
          <w:lang w:val="en-US" w:eastAsia="zh-CN"/>
        </w:rPr>
      </w:pPr>
      <w:r>
        <w:rPr>
          <w:rFonts w:hint="eastAsia"/>
          <w:b/>
          <w:bCs/>
          <w:i/>
          <w:iCs/>
          <w:lang w:val="en-US" w:eastAsia="zh-CN"/>
        </w:rPr>
        <w:t>Proposal 11:</w:t>
      </w:r>
      <w:r>
        <w:rPr>
          <w:rFonts w:hint="eastAsia"/>
          <w:lang w:val="en-US" w:eastAsia="zh-CN"/>
        </w:rPr>
        <w:t xml:space="preserve"> </w:t>
      </w:r>
      <w:r>
        <w:rPr>
          <w:rFonts w:hint="eastAsia"/>
          <w:i/>
          <w:iCs/>
          <w:lang w:val="en-US" w:eastAsia="zh-CN"/>
        </w:rPr>
        <w:t xml:space="preserve">The near-/far-field condition of non-direct paths between the BS and UE can be determined in a statistic way to </w:t>
      </w:r>
      <w:r>
        <w:rPr>
          <w:i/>
          <w:iCs/>
          <w:lang w:val="en-US" w:eastAsia="zh-CN"/>
        </w:rPr>
        <w:t>keep consistency</w:t>
      </w:r>
      <w:r>
        <w:rPr>
          <w:rFonts w:hint="eastAsia"/>
          <w:i/>
          <w:iCs/>
          <w:lang w:val="en-US" w:eastAsia="zh-CN"/>
        </w:rPr>
        <w:t xml:space="preserve"> with the existing channel modeling methodology of TR 38.901</w:t>
      </w:r>
      <w:r>
        <w:rPr>
          <w:rFonts w:hint="eastAsia"/>
          <w:lang w:val="en-US" w:eastAsia="zh-CN"/>
        </w:rPr>
        <w:t>.</w:t>
      </w:r>
    </w:p>
    <w:p w:rsidR="00724026" w:rsidRDefault="006D3BEB">
      <w:pPr>
        <w:rPr>
          <w:rFonts w:ascii="Arial" w:hAnsi="Arial" w:cs="Arial"/>
          <w:sz w:val="24"/>
          <w:szCs w:val="24"/>
          <w:lang w:val="en-US" w:eastAsia="zh-CN"/>
        </w:rPr>
      </w:pPr>
      <w:r>
        <w:rPr>
          <w:rFonts w:hint="eastAsia"/>
          <w:lang w:val="en-US" w:eastAsia="zh-CN"/>
        </w:rPr>
        <w:t>In conclusion, according to all essential aspects discussed above</w:t>
      </w:r>
      <w:r>
        <w:rPr>
          <w:lang w:val="en-US" w:eastAsia="zh-CN"/>
        </w:rPr>
        <w:t>,</w:t>
      </w:r>
      <w:r>
        <w:rPr>
          <w:lang w:val="en-US" w:eastAsia="zh-CN"/>
        </w:rPr>
        <w:t xml:space="preserve"> </w:t>
      </w:r>
      <w:r>
        <w:rPr>
          <w:rFonts w:hint="eastAsia"/>
          <w:lang w:val="en-US" w:eastAsia="zh-CN"/>
        </w:rPr>
        <w:t xml:space="preserve">the whole channel realization procedures of near-field channel modelling are shown as following Figure 2.11. </w:t>
      </w:r>
    </w:p>
    <w:p w:rsidR="00724026" w:rsidRDefault="006D3BEB">
      <w:pPr>
        <w:jc w:val="center"/>
        <w:rPr>
          <w:kern w:val="2"/>
          <w:sz w:val="21"/>
          <w:szCs w:val="21"/>
          <w:lang w:val="en-US" w:eastAsia="zh-CN"/>
        </w:rPr>
      </w:pPr>
      <w:r>
        <w:rPr>
          <w:rFonts w:hint="eastAsia"/>
          <w:noProof/>
          <w:kern w:val="2"/>
          <w:sz w:val="21"/>
          <w:szCs w:val="21"/>
          <w:lang w:val="en-US" w:eastAsia="zh-CN"/>
        </w:rPr>
        <w:drawing>
          <wp:inline distT="0" distB="0" distL="114300" distR="114300">
            <wp:extent cx="3523615" cy="1765300"/>
            <wp:effectExtent l="0" t="0" r="6985" b="0"/>
            <wp:docPr id="14"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_256"/>
                    <pic:cNvPicPr>
                      <a:picLocks noChangeAspect="1"/>
                    </pic:cNvPicPr>
                  </pic:nvPicPr>
                  <pic:blipFill>
                    <a:blip r:embed="rId62"/>
                    <a:stretch>
                      <a:fillRect/>
                    </a:stretch>
                  </pic:blipFill>
                  <pic:spPr>
                    <a:xfrm>
                      <a:off x="0" y="0"/>
                      <a:ext cx="3532967" cy="1770312"/>
                    </a:xfrm>
                    <a:prstGeom prst="rect">
                      <a:avLst/>
                    </a:prstGeom>
                    <a:noFill/>
                    <a:ln>
                      <a:noFill/>
                    </a:ln>
                  </pic:spPr>
                </pic:pic>
              </a:graphicData>
            </a:graphic>
          </wp:inline>
        </w:drawing>
      </w:r>
    </w:p>
    <w:p w:rsidR="00724026" w:rsidRDefault="006D3BEB">
      <w:pPr>
        <w:jc w:val="center"/>
        <w:rPr>
          <w:kern w:val="2"/>
          <w:sz w:val="21"/>
          <w:szCs w:val="21"/>
          <w:lang w:val="en-US" w:eastAsia="zh-CN"/>
        </w:rPr>
      </w:pPr>
      <w:r>
        <w:rPr>
          <w:rFonts w:hint="eastAsia"/>
          <w:kern w:val="2"/>
          <w:sz w:val="21"/>
          <w:szCs w:val="21"/>
          <w:lang w:val="en-US" w:eastAsia="zh-CN"/>
        </w:rPr>
        <w:t xml:space="preserve">Figure 2.11. </w:t>
      </w:r>
      <w:r>
        <w:rPr>
          <w:rFonts w:hint="eastAsia"/>
          <w:kern w:val="2"/>
          <w:lang w:val="en-US" w:eastAsia="zh-CN"/>
        </w:rPr>
        <w:t xml:space="preserve">The channel </w:t>
      </w:r>
      <w:r>
        <w:rPr>
          <w:rFonts w:hint="eastAsia"/>
          <w:lang w:val="en-US" w:eastAsia="zh-CN"/>
        </w:rPr>
        <w:t>realization procedures</w:t>
      </w:r>
    </w:p>
    <w:p w:rsidR="00724026" w:rsidRDefault="006D3BEB">
      <w:pPr>
        <w:numPr>
          <w:ilvl w:val="255"/>
          <w:numId w:val="0"/>
        </w:numPr>
        <w:rPr>
          <w:lang w:val="en-US" w:eastAsia="zh-CN"/>
        </w:rPr>
      </w:pPr>
      <w:r>
        <w:rPr>
          <w:rFonts w:hint="eastAsia"/>
          <w:b/>
          <w:bCs/>
          <w:i/>
          <w:iCs/>
          <w:lang w:val="en-US" w:eastAsia="zh-CN"/>
        </w:rPr>
        <w:t xml:space="preserve">Proposal 12: </w:t>
      </w:r>
      <w:r>
        <w:rPr>
          <w:rFonts w:hint="eastAsia"/>
          <w:i/>
          <w:iCs/>
          <w:lang w:val="en-US" w:eastAsia="zh-CN"/>
        </w:rPr>
        <w:t xml:space="preserve">The whole channel realization procedures to capture the near-field propagation is </w:t>
      </w:r>
      <w:r>
        <w:rPr>
          <w:rFonts w:hint="eastAsia"/>
          <w:i/>
          <w:iCs/>
          <w:lang w:val="en-US" w:eastAsia="zh-CN"/>
        </w:rPr>
        <w:t>shown as following.</w:t>
      </w:r>
    </w:p>
    <w:p w:rsidR="00724026" w:rsidRDefault="006D3BEB">
      <w:pPr>
        <w:numPr>
          <w:ilvl w:val="255"/>
          <w:numId w:val="0"/>
        </w:numPr>
        <w:jc w:val="center"/>
        <w:rPr>
          <w:kern w:val="2"/>
          <w:sz w:val="21"/>
          <w:szCs w:val="21"/>
          <w:lang w:val="en-US" w:eastAsia="zh-CN"/>
        </w:rPr>
      </w:pPr>
      <w:r>
        <w:rPr>
          <w:rFonts w:hint="eastAsia"/>
          <w:noProof/>
          <w:kern w:val="2"/>
          <w:sz w:val="21"/>
          <w:szCs w:val="21"/>
          <w:lang w:val="en-US" w:eastAsia="zh-CN"/>
        </w:rPr>
        <w:lastRenderedPageBreak/>
        <w:drawing>
          <wp:inline distT="0" distB="0" distL="114300" distR="114300">
            <wp:extent cx="3523615" cy="1765300"/>
            <wp:effectExtent l="0" t="0" r="6985" b="0"/>
            <wp:docPr id="56" name="图片 5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IMG_256"/>
                    <pic:cNvPicPr>
                      <a:picLocks noChangeAspect="1"/>
                    </pic:cNvPicPr>
                  </pic:nvPicPr>
                  <pic:blipFill>
                    <a:blip r:embed="rId62"/>
                    <a:stretch>
                      <a:fillRect/>
                    </a:stretch>
                  </pic:blipFill>
                  <pic:spPr>
                    <a:xfrm>
                      <a:off x="0" y="0"/>
                      <a:ext cx="3532967" cy="1770312"/>
                    </a:xfrm>
                    <a:prstGeom prst="rect">
                      <a:avLst/>
                    </a:prstGeom>
                    <a:noFill/>
                    <a:ln>
                      <a:noFill/>
                    </a:ln>
                  </pic:spPr>
                </pic:pic>
              </a:graphicData>
            </a:graphic>
          </wp:inline>
        </w:drawing>
      </w:r>
    </w:p>
    <w:p w:rsidR="00724026" w:rsidRDefault="006D3BEB">
      <w:pPr>
        <w:keepNext/>
        <w:numPr>
          <w:ilvl w:val="0"/>
          <w:numId w:val="1"/>
        </w:numPr>
        <w:pBdr>
          <w:top w:val="single" w:sz="12" w:space="0" w:color="auto"/>
        </w:pBdr>
        <w:spacing w:before="120"/>
        <w:outlineLvl w:val="0"/>
        <w:rPr>
          <w:rFonts w:ascii="Arial" w:hAnsi="Arial"/>
          <w:sz w:val="28"/>
          <w:lang w:val="en-US" w:eastAsia="zh-CN"/>
        </w:rPr>
      </w:pPr>
      <w:r>
        <w:rPr>
          <w:rFonts w:ascii="Arial" w:hAnsi="Arial"/>
          <w:sz w:val="28"/>
          <w:lang w:val="en-US" w:eastAsia="zh-CN"/>
        </w:rPr>
        <w:t>Discussion on spatial non-</w:t>
      </w:r>
      <w:r>
        <w:rPr>
          <w:rFonts w:ascii="Arial" w:hAnsi="Arial" w:hint="eastAsia"/>
          <w:sz w:val="28"/>
          <w:lang w:val="en-US" w:eastAsia="zh-CN"/>
        </w:rPr>
        <w:t>stationarity</w:t>
      </w:r>
    </w:p>
    <w:p w:rsidR="00724026" w:rsidRDefault="006D3BEB">
      <w:pPr>
        <w:keepNext/>
        <w:numPr>
          <w:ilvl w:val="1"/>
          <w:numId w:val="1"/>
        </w:numPr>
        <w:spacing w:before="120"/>
        <w:outlineLvl w:val="1"/>
        <w:rPr>
          <w:rFonts w:ascii="Arial" w:hAnsi="Arial" w:cs="Arial"/>
          <w:sz w:val="24"/>
          <w:szCs w:val="24"/>
          <w:lang w:val="en-US" w:eastAsia="zh-CN"/>
        </w:rPr>
      </w:pPr>
      <w:r>
        <w:rPr>
          <w:rFonts w:ascii="Arial" w:hAnsi="Arial" w:cs="Arial" w:hint="eastAsia"/>
          <w:sz w:val="24"/>
          <w:szCs w:val="24"/>
          <w:lang w:val="en-US" w:eastAsia="zh-CN"/>
        </w:rPr>
        <w:t xml:space="preserve">Spatial non-stationarity features at UE </w:t>
      </w:r>
      <w:r>
        <w:rPr>
          <w:rFonts w:ascii="Arial" w:hAnsi="Arial" w:cs="Arial"/>
          <w:sz w:val="24"/>
          <w:szCs w:val="24"/>
          <w:lang w:val="en-US" w:eastAsia="zh-CN"/>
        </w:rPr>
        <w:t>side</w:t>
      </w:r>
    </w:p>
    <w:p w:rsidR="00724026" w:rsidRDefault="006D3BEB">
      <w:pPr>
        <w:rPr>
          <w:lang w:val="en-US" w:eastAsia="zh-CN"/>
        </w:rPr>
      </w:pPr>
      <w:r>
        <w:rPr>
          <w:rFonts w:hint="eastAsia"/>
          <w:lang w:val="en-US" w:eastAsia="zh-CN"/>
        </w:rPr>
        <w:t>In RAN1#118, following agreements have been made regarding the spatial non-stationarity characteristics.</w:t>
      </w:r>
    </w:p>
    <w:tbl>
      <w:tblPr>
        <w:tblStyle w:val="afd"/>
        <w:tblW w:w="0" w:type="auto"/>
        <w:tblLook w:val="04A0" w:firstRow="1" w:lastRow="0" w:firstColumn="1" w:lastColumn="0" w:noHBand="0" w:noVBand="1"/>
      </w:tblPr>
      <w:tblGrid>
        <w:gridCol w:w="9629"/>
      </w:tblGrid>
      <w:tr w:rsidR="00724026">
        <w:tc>
          <w:tcPr>
            <w:tcW w:w="9855" w:type="dxa"/>
          </w:tcPr>
          <w:p w:rsidR="00724026" w:rsidRDefault="006D3BEB" w:rsidP="000D0EBD">
            <w:pPr>
              <w:snapToGrid/>
              <w:spacing w:before="0" w:after="0" w:line="240" w:lineRule="auto"/>
              <w:jc w:val="left"/>
              <w:rPr>
                <w:rFonts w:eastAsia="等线"/>
                <w:i/>
                <w:iCs/>
                <w:highlight w:val="green"/>
                <w:lang w:eastAsia="zh-CN"/>
              </w:rPr>
            </w:pPr>
            <w:r>
              <w:rPr>
                <w:rFonts w:eastAsia="等线" w:hint="eastAsia"/>
                <w:i/>
                <w:iCs/>
                <w:highlight w:val="green"/>
                <w:lang w:eastAsia="zh-CN"/>
              </w:rPr>
              <w:t>Agreement</w:t>
            </w:r>
          </w:p>
          <w:p w:rsidR="00724026" w:rsidRDefault="006D3BEB" w:rsidP="000D0EBD">
            <w:pPr>
              <w:snapToGrid/>
              <w:spacing w:before="0" w:after="0" w:line="240" w:lineRule="auto"/>
              <w:jc w:val="left"/>
              <w:rPr>
                <w:rFonts w:eastAsia="等线"/>
                <w:i/>
                <w:iCs/>
                <w:lang w:eastAsia="zh-CN"/>
              </w:rPr>
            </w:pPr>
            <w:r>
              <w:rPr>
                <w:rFonts w:eastAsia="Batang"/>
                <w:i/>
                <w:iCs/>
              </w:rPr>
              <w:t xml:space="preserve">The spatial non-stationarity </w:t>
            </w:r>
            <w:r>
              <w:rPr>
                <w:rFonts w:eastAsia="Batang"/>
                <w:i/>
                <w:iCs/>
              </w:rPr>
              <w:t>characteristics</w:t>
            </w:r>
            <w:r>
              <w:rPr>
                <w:rFonts w:eastAsia="等线" w:hint="eastAsia"/>
                <w:i/>
                <w:iCs/>
                <w:lang w:eastAsia="zh-CN"/>
              </w:rPr>
              <w:t xml:space="preserve">, </w:t>
            </w:r>
            <w:r>
              <w:rPr>
                <w:rFonts w:eastAsia="Batang"/>
                <w:i/>
                <w:iCs/>
              </w:rPr>
              <w:t xml:space="preserve">i.e., the antenna element-wise power variation </w:t>
            </w:r>
            <w:r>
              <w:rPr>
                <w:rFonts w:eastAsia="等线" w:hint="eastAsia"/>
                <w:i/>
                <w:iCs/>
                <w:lang w:eastAsia="zh-CN"/>
              </w:rPr>
              <w:t xml:space="preserve">at least at BS </w:t>
            </w:r>
            <w:r>
              <w:rPr>
                <w:rFonts w:eastAsia="Batang"/>
                <w:i/>
                <w:iCs/>
              </w:rPr>
              <w:t>side</w:t>
            </w:r>
            <w:r>
              <w:rPr>
                <w:rFonts w:eastAsia="等线" w:hint="eastAsia"/>
                <w:i/>
                <w:iCs/>
                <w:lang w:eastAsia="zh-CN"/>
              </w:rPr>
              <w:t>,</w:t>
            </w:r>
            <w:r>
              <w:rPr>
                <w:rFonts w:eastAsia="Batang"/>
                <w:i/>
                <w:iCs/>
              </w:rPr>
              <w:t xml:space="preserve"> </w:t>
            </w:r>
            <w:r>
              <w:rPr>
                <w:rFonts w:eastAsia="等线" w:hint="eastAsia"/>
                <w:i/>
                <w:iCs/>
                <w:lang w:eastAsia="zh-CN"/>
              </w:rPr>
              <w:t xml:space="preserve">is </w:t>
            </w:r>
            <w:r>
              <w:rPr>
                <w:rFonts w:eastAsia="Batang"/>
                <w:i/>
                <w:iCs/>
              </w:rPr>
              <w:t>supported in the channel modelling.</w:t>
            </w:r>
          </w:p>
          <w:p w:rsidR="00724026" w:rsidRDefault="006D3BEB" w:rsidP="000D0EBD">
            <w:pPr>
              <w:snapToGrid/>
              <w:spacing w:before="0" w:after="0" w:line="240" w:lineRule="auto"/>
              <w:jc w:val="left"/>
              <w:rPr>
                <w:rFonts w:eastAsia="等线"/>
                <w:i/>
                <w:iCs/>
                <w:lang w:eastAsia="zh-CN"/>
              </w:rPr>
            </w:pPr>
            <w:r>
              <w:rPr>
                <w:rFonts w:eastAsia="等线" w:hint="eastAsia"/>
                <w:i/>
                <w:iCs/>
                <w:lang w:eastAsia="zh-CN"/>
              </w:rPr>
              <w:t xml:space="preserve">FFS: </w:t>
            </w:r>
            <w:r>
              <w:rPr>
                <w:rFonts w:eastAsia="Batang"/>
                <w:i/>
                <w:iCs/>
              </w:rPr>
              <w:t xml:space="preserve">the antenna element-wise power variation at </w:t>
            </w:r>
            <w:r>
              <w:rPr>
                <w:rFonts w:eastAsia="等线" w:hint="eastAsia"/>
                <w:i/>
                <w:iCs/>
                <w:lang w:eastAsia="zh-CN"/>
              </w:rPr>
              <w:t xml:space="preserve">UE </w:t>
            </w:r>
            <w:r>
              <w:rPr>
                <w:rFonts w:eastAsia="Batang"/>
                <w:i/>
                <w:iCs/>
              </w:rPr>
              <w:t>side</w:t>
            </w:r>
          </w:p>
          <w:p w:rsidR="00724026" w:rsidRDefault="006D3BEB" w:rsidP="000D0EBD">
            <w:pPr>
              <w:numPr>
                <w:ilvl w:val="255"/>
                <w:numId w:val="0"/>
              </w:numPr>
              <w:snapToGrid/>
              <w:spacing w:before="0" w:after="0" w:line="240" w:lineRule="auto"/>
              <w:jc w:val="left"/>
              <w:rPr>
                <w:lang w:val="en-US" w:eastAsia="zh-CN"/>
              </w:rPr>
            </w:pPr>
            <w:r>
              <w:rPr>
                <w:rFonts w:eastAsia="等线" w:hint="eastAsia"/>
                <w:i/>
                <w:iCs/>
                <w:lang w:eastAsia="zh-CN"/>
              </w:rPr>
              <w:t xml:space="preserve">FFS: the causes and details of methodology for </w:t>
            </w:r>
            <w:r>
              <w:rPr>
                <w:rFonts w:eastAsia="等线"/>
                <w:i/>
                <w:iCs/>
                <w:lang w:eastAsia="zh-CN"/>
              </w:rPr>
              <w:t>modelling</w:t>
            </w:r>
            <w:r>
              <w:rPr>
                <w:rFonts w:eastAsia="等线" w:hint="eastAsia"/>
                <w:i/>
                <w:iCs/>
                <w:lang w:eastAsia="zh-CN"/>
              </w:rPr>
              <w:t xml:space="preserve"> the </w:t>
            </w:r>
            <w:r>
              <w:rPr>
                <w:rFonts w:eastAsia="Batang"/>
                <w:i/>
                <w:iCs/>
              </w:rPr>
              <w:t>spatial non-st</w:t>
            </w:r>
            <w:r>
              <w:rPr>
                <w:rFonts w:eastAsia="Batang"/>
                <w:i/>
                <w:iCs/>
              </w:rPr>
              <w:t>ationarity characteristics</w:t>
            </w:r>
          </w:p>
        </w:tc>
      </w:tr>
    </w:tbl>
    <w:p w:rsidR="00724026" w:rsidRDefault="006D3BEB">
      <w:pPr>
        <w:spacing w:before="120"/>
        <w:rPr>
          <w:lang w:val="en-US" w:eastAsia="zh-CN"/>
        </w:rPr>
      </w:pPr>
      <w:r>
        <w:rPr>
          <w:lang w:val="en-US" w:eastAsia="zh-CN"/>
        </w:rPr>
        <w:t xml:space="preserve">Within the 3GPP standards, channel models often use idealized antenna assumptions to simplify calculations and simulations. For UE, the channel model presumes uniform and minimal spacing among antenna elements,e.g. </w:t>
      </w:r>
      <m:oMath>
        <m:f>
          <m:fPr>
            <m:type m:val="lin"/>
            <m:ctrlPr>
              <w:rPr>
                <w:rFonts w:ascii="Cambria Math" w:hAnsi="Cambria Math"/>
                <w:lang w:val="en-US" w:eastAsia="zh-CN"/>
              </w:rPr>
            </m:ctrlPr>
          </m:fPr>
          <m:num>
            <m:r>
              <m:rPr>
                <m:sty m:val="p"/>
              </m:rPr>
              <w:rPr>
                <w:rFonts w:ascii="Cambria Math" w:hAnsi="Cambria Math"/>
                <w:lang w:val="en-US" w:eastAsia="zh-CN"/>
              </w:rPr>
              <m:t>λ</m:t>
            </m:r>
          </m:num>
          <m:den>
            <m:r>
              <m:rPr>
                <m:sty m:val="p"/>
              </m:rPr>
              <w:rPr>
                <w:rFonts w:ascii="Cambria Math" w:hAnsi="Cambria Math"/>
                <w:lang w:val="en-US" w:eastAsia="zh-CN"/>
              </w:rPr>
              <m:t>2</m:t>
            </m:r>
          </m:den>
        </m:f>
      </m:oMath>
      <w:r>
        <w:rPr>
          <w:lang w:val="en-US" w:eastAsia="zh-CN"/>
        </w:rPr>
        <w:t>. Given tha</w:t>
      </w:r>
      <w:r>
        <w:rPr>
          <w:lang w:val="en-US" w:eastAsia="zh-CN"/>
        </w:rPr>
        <w:t>t the number of antenna elements in a UE is typically limited, the physical size of a UE's antenna remains relatively small. However, in practical scenarios,</w:t>
      </w:r>
      <w:r>
        <w:rPr>
          <w:rFonts w:hint="eastAsia"/>
          <w:lang w:val="en-US" w:eastAsia="zh-CN"/>
        </w:rPr>
        <w:t xml:space="preserve"> the dimensions of the UE antenna deviate significantly from conventional assumptions</w:t>
      </w:r>
      <w:r>
        <w:rPr>
          <w:lang w:val="en-US" w:eastAsia="zh-CN"/>
        </w:rPr>
        <w:t xml:space="preserve"> due to the </w:t>
      </w:r>
      <w:r>
        <w:rPr>
          <w:rFonts w:hint="eastAsia"/>
          <w:lang w:val="en-US" w:eastAsia="zh-CN"/>
        </w:rPr>
        <w:t>pl</w:t>
      </w:r>
      <w:r>
        <w:rPr>
          <w:rFonts w:hint="eastAsia"/>
          <w:lang w:val="en-US" w:eastAsia="zh-CN"/>
        </w:rPr>
        <w:t xml:space="preserve">acement </w:t>
      </w:r>
      <w:r>
        <w:rPr>
          <w:lang w:val="en-US" w:eastAsia="zh-CN"/>
        </w:rPr>
        <w:t xml:space="preserve">of mobile phone antennas and the phone's internal components, such as the screen, battery, and metal frame. And in last meeting, the following agreement </w:t>
      </w:r>
      <w:r>
        <w:rPr>
          <w:rFonts w:hint="eastAsia"/>
          <w:lang w:val="en-US" w:eastAsia="zh-CN"/>
        </w:rPr>
        <w:t>was</w:t>
      </w:r>
      <w:r>
        <w:rPr>
          <w:lang w:val="en-US" w:eastAsia="zh-CN"/>
        </w:rPr>
        <w:t xml:space="preserve"> made regarding the UE antenna modelling:</w:t>
      </w:r>
    </w:p>
    <w:tbl>
      <w:tblPr>
        <w:tblStyle w:val="afd"/>
        <w:tblW w:w="0" w:type="auto"/>
        <w:tblLook w:val="04A0" w:firstRow="1" w:lastRow="0" w:firstColumn="1" w:lastColumn="0" w:noHBand="0" w:noVBand="1"/>
      </w:tblPr>
      <w:tblGrid>
        <w:gridCol w:w="9629"/>
      </w:tblGrid>
      <w:tr w:rsidR="00724026">
        <w:tc>
          <w:tcPr>
            <w:tcW w:w="9855" w:type="dxa"/>
          </w:tcPr>
          <w:p w:rsidR="00724026" w:rsidRDefault="006D3BEB" w:rsidP="000D0EBD">
            <w:pPr>
              <w:spacing w:line="240" w:lineRule="auto"/>
              <w:rPr>
                <w:rFonts w:eastAsia="等线"/>
                <w:highlight w:val="green"/>
                <w:lang w:eastAsia="zh-CN"/>
              </w:rPr>
            </w:pPr>
            <w:r>
              <w:rPr>
                <w:rFonts w:eastAsia="等线" w:hint="eastAsia"/>
                <w:highlight w:val="green"/>
                <w:lang w:eastAsia="zh-CN"/>
              </w:rPr>
              <w:t>Agreement</w:t>
            </w:r>
          </w:p>
          <w:p w:rsidR="00724026" w:rsidRDefault="006D3BEB" w:rsidP="000D0EBD">
            <w:pPr>
              <w:numPr>
                <w:ilvl w:val="0"/>
                <w:numId w:val="44"/>
              </w:numPr>
              <w:suppressAutoHyphens/>
              <w:overflowPunct w:val="0"/>
              <w:spacing w:line="240" w:lineRule="auto"/>
            </w:pPr>
            <w:r>
              <w:t xml:space="preserve">At least for calibration purposes, </w:t>
            </w:r>
            <w:r>
              <w:t>introduce new UE antenna model that potentially provides updates to following parameters:</w:t>
            </w:r>
          </w:p>
          <w:p w:rsidR="00724026" w:rsidRDefault="006D3BEB" w:rsidP="000D0EBD">
            <w:pPr>
              <w:numPr>
                <w:ilvl w:val="1"/>
                <w:numId w:val="45"/>
              </w:numPr>
              <w:overflowPunct w:val="0"/>
              <w:autoSpaceDE w:val="0"/>
              <w:autoSpaceDN w:val="0"/>
              <w:adjustRightInd w:val="0"/>
              <w:spacing w:line="240" w:lineRule="auto"/>
              <w:contextualSpacing/>
              <w:textAlignment w:val="baseline"/>
            </w:pPr>
            <w:r>
              <w:t>UE antenna placement</w:t>
            </w:r>
          </w:p>
          <w:p w:rsidR="00724026" w:rsidRDefault="006D3BEB" w:rsidP="000D0EBD">
            <w:pPr>
              <w:numPr>
                <w:ilvl w:val="2"/>
                <w:numId w:val="45"/>
              </w:numPr>
              <w:overflowPunct w:val="0"/>
              <w:autoSpaceDE w:val="0"/>
              <w:autoSpaceDN w:val="0"/>
              <w:adjustRightInd w:val="0"/>
              <w:spacing w:line="240" w:lineRule="auto"/>
              <w:contextualSpacing/>
              <w:textAlignment w:val="baseline"/>
            </w:pPr>
            <w:r>
              <w:t>E.g. placement along edges of a rectangle reflecting UE form factor.</w:t>
            </w:r>
          </w:p>
          <w:p w:rsidR="00724026" w:rsidRDefault="006D3BEB" w:rsidP="000D0EBD">
            <w:pPr>
              <w:numPr>
                <w:ilvl w:val="1"/>
                <w:numId w:val="45"/>
              </w:numPr>
              <w:overflowPunct w:val="0"/>
              <w:autoSpaceDE w:val="0"/>
              <w:autoSpaceDN w:val="0"/>
              <w:adjustRightInd w:val="0"/>
              <w:spacing w:line="240" w:lineRule="auto"/>
              <w:contextualSpacing/>
              <w:textAlignment w:val="baseline"/>
            </w:pPr>
            <w:r>
              <w:t>UE antenna orientation</w:t>
            </w:r>
          </w:p>
          <w:p w:rsidR="00724026" w:rsidRDefault="006D3BEB" w:rsidP="000D0EBD">
            <w:pPr>
              <w:numPr>
                <w:ilvl w:val="2"/>
                <w:numId w:val="45"/>
              </w:numPr>
              <w:overflowPunct w:val="0"/>
              <w:autoSpaceDE w:val="0"/>
              <w:autoSpaceDN w:val="0"/>
              <w:adjustRightInd w:val="0"/>
              <w:spacing w:line="240" w:lineRule="auto"/>
              <w:contextualSpacing/>
              <w:textAlignment w:val="baseline"/>
            </w:pPr>
            <w:r>
              <w:t>E.g. randomize UE antenna orientation</w:t>
            </w:r>
          </w:p>
          <w:p w:rsidR="00724026" w:rsidRDefault="006D3BEB" w:rsidP="000D0EBD">
            <w:pPr>
              <w:numPr>
                <w:ilvl w:val="1"/>
                <w:numId w:val="45"/>
              </w:numPr>
              <w:overflowPunct w:val="0"/>
              <w:autoSpaceDE w:val="0"/>
              <w:autoSpaceDN w:val="0"/>
              <w:adjustRightInd w:val="0"/>
              <w:spacing w:line="240" w:lineRule="auto"/>
              <w:contextualSpacing/>
              <w:textAlignment w:val="baseline"/>
            </w:pPr>
            <w:r>
              <w:t xml:space="preserve">Antenna </w:t>
            </w:r>
            <w:r>
              <w:t>radiation pattern</w:t>
            </w:r>
          </w:p>
          <w:p w:rsidR="00724026" w:rsidRDefault="006D3BEB" w:rsidP="000D0EBD">
            <w:pPr>
              <w:numPr>
                <w:ilvl w:val="2"/>
                <w:numId w:val="45"/>
              </w:numPr>
              <w:overflowPunct w:val="0"/>
              <w:autoSpaceDE w:val="0"/>
              <w:autoSpaceDN w:val="0"/>
              <w:adjustRightInd w:val="0"/>
              <w:spacing w:line="240" w:lineRule="auto"/>
              <w:contextualSpacing/>
              <w:textAlignment w:val="baseline"/>
            </w:pPr>
            <w:r>
              <w:t xml:space="preserve">E.g. consider more realistic antenna patterns, including a phase component </w:t>
            </w:r>
          </w:p>
          <w:p w:rsidR="00724026" w:rsidRDefault="006D3BEB" w:rsidP="000D0EBD">
            <w:pPr>
              <w:numPr>
                <w:ilvl w:val="2"/>
                <w:numId w:val="45"/>
              </w:numPr>
              <w:overflowPunct w:val="0"/>
              <w:autoSpaceDE w:val="0"/>
              <w:autoSpaceDN w:val="0"/>
              <w:adjustRightInd w:val="0"/>
              <w:spacing w:line="240" w:lineRule="auto"/>
              <w:contextualSpacing/>
              <w:textAlignment w:val="baseline"/>
            </w:pPr>
            <w:r>
              <w:t>Consider reusing the parabolic pattern</w:t>
            </w:r>
          </w:p>
          <w:p w:rsidR="00724026" w:rsidRDefault="006D3BEB" w:rsidP="000D0EBD">
            <w:pPr>
              <w:numPr>
                <w:ilvl w:val="0"/>
                <w:numId w:val="45"/>
              </w:numPr>
              <w:overflowPunct w:val="0"/>
              <w:autoSpaceDE w:val="0"/>
              <w:autoSpaceDN w:val="0"/>
              <w:adjustRightInd w:val="0"/>
              <w:spacing w:line="240" w:lineRule="auto"/>
              <w:contextualSpacing/>
              <w:textAlignment w:val="baseline"/>
              <w:rPr>
                <w:lang w:val="en-US" w:eastAsia="zh-CN"/>
              </w:rPr>
            </w:pPr>
            <w:r>
              <w:t>Note: not all parameters are necessarily updated from current calibration antenna model.</w:t>
            </w:r>
          </w:p>
        </w:tc>
      </w:tr>
    </w:tbl>
    <w:p w:rsidR="00724026" w:rsidRDefault="006D3BEB">
      <w:pPr>
        <w:numPr>
          <w:ilvl w:val="255"/>
          <w:numId w:val="0"/>
        </w:numPr>
        <w:snapToGrid/>
        <w:spacing w:before="120"/>
        <w:rPr>
          <w:lang w:val="en-US" w:eastAsia="zh-CN"/>
        </w:rPr>
      </w:pPr>
      <w:r>
        <w:rPr>
          <w:lang w:val="en-US" w:eastAsia="zh-CN"/>
        </w:rPr>
        <w:t xml:space="preserve">As a typical design of realistic </w:t>
      </w:r>
      <w:r>
        <w:rPr>
          <w:lang w:val="en-US" w:eastAsia="zh-CN"/>
        </w:rPr>
        <w:t>mobile phone, the UE antennas can be placed at the center of the four edges, so as to take advantage of the device’s form factor and avoid interference from the user’s hand</w:t>
      </w:r>
      <w:r>
        <w:rPr>
          <w:rFonts w:hint="eastAsia"/>
          <w:lang w:val="en-US" w:eastAsia="zh-CN"/>
        </w:rPr>
        <w:t>,as shown in Figure 3.1. Considering the revised UE antenna model, the aperture of t</w:t>
      </w:r>
      <w:r>
        <w:rPr>
          <w:rFonts w:hint="eastAsia"/>
          <w:lang w:val="en-US" w:eastAsia="zh-CN"/>
        </w:rPr>
        <w:t>he UE antenna could resemble that of a large antenna array, thereby making it imperative to account for spatial non-stationarity characteristics at the UE side.</w:t>
      </w:r>
    </w:p>
    <w:p w:rsidR="00724026" w:rsidRDefault="006D3BEB">
      <w:pPr>
        <w:jc w:val="center"/>
        <w:rPr>
          <w:b/>
          <w:bCs/>
          <w:i/>
          <w:iCs/>
          <w:lang w:val="en-US" w:eastAsia="zh-CN"/>
        </w:rPr>
      </w:pPr>
      <w:bookmarkStart w:id="5" w:name="_GoBack"/>
      <w:r>
        <w:rPr>
          <w:b/>
          <w:bCs/>
          <w:i/>
          <w:iCs/>
          <w:noProof/>
          <w:lang w:val="en-US" w:eastAsia="zh-CN"/>
        </w:rPr>
        <w:lastRenderedPageBreak/>
        <w:drawing>
          <wp:inline distT="0" distB="0" distL="114300" distR="114300">
            <wp:extent cx="1273817" cy="2267136"/>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3"/>
                    <a:stretch>
                      <a:fillRect/>
                    </a:stretch>
                  </pic:blipFill>
                  <pic:spPr>
                    <a:xfrm>
                      <a:off x="0" y="0"/>
                      <a:ext cx="1280870" cy="2279689"/>
                    </a:xfrm>
                    <a:prstGeom prst="rect">
                      <a:avLst/>
                    </a:prstGeom>
                    <a:noFill/>
                    <a:ln>
                      <a:noFill/>
                    </a:ln>
                  </pic:spPr>
                </pic:pic>
              </a:graphicData>
            </a:graphic>
          </wp:inline>
        </w:drawing>
      </w:r>
      <w:bookmarkEnd w:id="5"/>
    </w:p>
    <w:p w:rsidR="00724026" w:rsidRDefault="006D3BEB">
      <w:pPr>
        <w:numPr>
          <w:ilvl w:val="255"/>
          <w:numId w:val="0"/>
        </w:numPr>
        <w:snapToGrid/>
        <w:spacing w:after="0"/>
        <w:jc w:val="center"/>
        <w:rPr>
          <w:lang w:val="en-US" w:eastAsia="zh-CN"/>
        </w:rPr>
      </w:pPr>
      <w:r>
        <w:rPr>
          <w:rFonts w:hint="eastAsia"/>
          <w:lang w:val="en-US" w:eastAsia="zh-CN"/>
        </w:rPr>
        <w:t>Figure 3.1 Typical UE antenna placement</w:t>
      </w:r>
    </w:p>
    <w:p w:rsidR="00724026" w:rsidRDefault="006D3BEB">
      <w:pPr>
        <w:numPr>
          <w:ilvl w:val="255"/>
          <w:numId w:val="0"/>
        </w:numPr>
        <w:snapToGrid/>
        <w:spacing w:before="120" w:after="0"/>
        <w:rPr>
          <w:lang w:val="en-US" w:eastAsia="zh-CN"/>
        </w:rPr>
      </w:pPr>
      <w:r>
        <w:rPr>
          <w:lang w:val="en-US" w:eastAsia="zh-CN"/>
        </w:rPr>
        <w:t>Taking into account the real-world placement of UE an</w:t>
      </w:r>
      <w:r>
        <w:rPr>
          <w:lang w:val="en-US" w:eastAsia="zh-CN"/>
        </w:rPr>
        <w:t xml:space="preserve">tennas, spatial non-stationarity effects become apparent during the typical use of mobile devices. For instance, when holding a phone with one hand, one of the UE antenna may be blocked; similarly, two asymmetrical antennas might be simultaneously blocked </w:t>
      </w:r>
      <w:r>
        <w:rPr>
          <w:lang w:val="en-US" w:eastAsia="zh-CN"/>
        </w:rPr>
        <w:t>by two hands. In such scenarios, accurately modeling spatial non-stationarity features at the UE side becomes essential.</w:t>
      </w:r>
    </w:p>
    <w:p w:rsidR="00724026" w:rsidRDefault="006D3BEB">
      <w:pPr>
        <w:snapToGrid/>
        <w:spacing w:before="120" w:after="0"/>
        <w:rPr>
          <w:b/>
          <w:bCs/>
          <w:i/>
          <w:iCs/>
          <w:lang w:val="en-US" w:eastAsia="zh-CN"/>
        </w:rPr>
      </w:pPr>
      <w:r>
        <w:rPr>
          <w:rFonts w:hint="eastAsia"/>
          <w:lang w:val="en-US" w:eastAsia="zh-CN"/>
        </w:rPr>
        <w:t>In the context of modeling spatial non-stationarity, utilizing the physical blocker-based approach allows for a straightforward represe</w:t>
      </w:r>
      <w:r>
        <w:rPr>
          <w:rFonts w:hint="eastAsia"/>
          <w:lang w:val="en-US" w:eastAsia="zh-CN"/>
        </w:rPr>
        <w:t>ntation of the spatial non-stationarity characteristics at the UE side through the application of blockage model-B. This method entails a minimal impact on existing standards. The sole requirement is the introduction of additional blocker types (e.g., huma</w:t>
      </w:r>
      <w:r>
        <w:rPr>
          <w:rFonts w:hint="eastAsia"/>
          <w:lang w:val="en-US" w:eastAsia="zh-CN"/>
        </w:rPr>
        <w:t>n hand, human head.) to account for UE side blockage.</w:t>
      </w:r>
    </w:p>
    <w:p w:rsidR="00724026" w:rsidRDefault="006D3BEB">
      <w:pPr>
        <w:rPr>
          <w:i/>
          <w:iCs/>
          <w:lang w:val="en-US" w:eastAsia="zh-CN"/>
        </w:rPr>
      </w:pPr>
      <w:r>
        <w:rPr>
          <w:rFonts w:hint="eastAsia"/>
          <w:b/>
          <w:bCs/>
          <w:i/>
          <w:iCs/>
          <w:lang w:val="en-US" w:eastAsia="zh-CN"/>
        </w:rPr>
        <w:t>Proposal 13 :</w:t>
      </w:r>
      <w:r>
        <w:rPr>
          <w:rFonts w:hint="eastAsia"/>
          <w:i/>
          <w:iCs/>
          <w:lang w:val="en-US" w:eastAsia="zh-CN"/>
        </w:rPr>
        <w:t>The spatial non-stationarity characteristics, i.e., the antenna element-wise power variation at UE side, is also supported in the channel modelling.</w:t>
      </w:r>
    </w:p>
    <w:p w:rsidR="00724026" w:rsidRDefault="006D3BEB">
      <w:pPr>
        <w:keepNext/>
        <w:numPr>
          <w:ilvl w:val="1"/>
          <w:numId w:val="1"/>
        </w:numPr>
        <w:spacing w:before="120"/>
        <w:outlineLvl w:val="1"/>
        <w:rPr>
          <w:rFonts w:ascii="Arial" w:hAnsi="Arial"/>
          <w:sz w:val="24"/>
          <w:lang w:val="en-US" w:eastAsia="zh-CN"/>
        </w:rPr>
      </w:pPr>
      <w:r>
        <w:rPr>
          <w:rFonts w:ascii="Arial" w:hAnsi="Arial"/>
          <w:sz w:val="24"/>
          <w:lang w:val="en-US" w:eastAsia="zh-CN"/>
        </w:rPr>
        <w:t>Methodology for spatial non-</w:t>
      </w:r>
      <w:r>
        <w:rPr>
          <w:rFonts w:ascii="Arial" w:hAnsi="Arial" w:hint="eastAsia"/>
          <w:sz w:val="24"/>
          <w:lang w:val="en-US" w:eastAsia="zh-CN"/>
        </w:rPr>
        <w:t>stationarity</w:t>
      </w:r>
      <w:r>
        <w:rPr>
          <w:rFonts w:ascii="Arial" w:hAnsi="Arial"/>
          <w:sz w:val="24"/>
          <w:lang w:val="en-US" w:eastAsia="zh-CN"/>
        </w:rPr>
        <w:t xml:space="preserve"> model</w:t>
      </w:r>
    </w:p>
    <w:p w:rsidR="00724026" w:rsidRDefault="006D3BEB">
      <w:pPr>
        <w:rPr>
          <w:lang w:val="en-US" w:eastAsia="zh-CN"/>
        </w:rPr>
      </w:pPr>
      <w:r>
        <w:rPr>
          <w:rFonts w:hint="eastAsia"/>
          <w:lang w:val="en-US" w:eastAsia="zh-CN"/>
        </w:rPr>
        <w:t>In RAN1#116bis,</w:t>
      </w:r>
      <w:r>
        <w:rPr>
          <w:lang w:val="en-US" w:eastAsia="zh-CN"/>
        </w:rPr>
        <w:t xml:space="preserve"> regarding</w:t>
      </w:r>
      <w:r>
        <w:rPr>
          <w:rFonts w:hint="eastAsia"/>
          <w:lang w:val="en-US" w:eastAsia="zh-CN"/>
        </w:rPr>
        <w:t xml:space="preserve"> the methodology for modelling the spatial non-stationarity characteristics </w:t>
      </w:r>
      <w:r>
        <w:rPr>
          <w:lang w:val="en-US" w:eastAsia="zh-CN"/>
        </w:rPr>
        <w:t>the following</w:t>
      </w:r>
      <w:r>
        <w:rPr>
          <w:rFonts w:hint="eastAsia"/>
          <w:lang w:val="en-US" w:eastAsia="zh-CN"/>
        </w:rPr>
        <w:t xml:space="preserve"> agreement has been made:</w:t>
      </w:r>
    </w:p>
    <w:tbl>
      <w:tblPr>
        <w:tblStyle w:val="afd"/>
        <w:tblW w:w="0" w:type="auto"/>
        <w:tblLook w:val="04A0" w:firstRow="1" w:lastRow="0" w:firstColumn="1" w:lastColumn="0" w:noHBand="0" w:noVBand="1"/>
      </w:tblPr>
      <w:tblGrid>
        <w:gridCol w:w="9629"/>
      </w:tblGrid>
      <w:tr w:rsidR="00724026">
        <w:tc>
          <w:tcPr>
            <w:tcW w:w="9629" w:type="dxa"/>
          </w:tcPr>
          <w:p w:rsidR="00724026" w:rsidRDefault="006D3BEB" w:rsidP="000D0EBD">
            <w:pPr>
              <w:spacing w:before="0" w:after="0" w:line="240" w:lineRule="auto"/>
              <w:rPr>
                <w:rFonts w:eastAsia="等线"/>
                <w:highlight w:val="green"/>
                <w:lang w:eastAsia="zh-CN"/>
              </w:rPr>
            </w:pPr>
            <w:r>
              <w:rPr>
                <w:rFonts w:eastAsia="等线" w:hint="eastAsia"/>
                <w:highlight w:val="green"/>
                <w:lang w:eastAsia="zh-CN"/>
              </w:rPr>
              <w:t>Agreement</w:t>
            </w:r>
          </w:p>
          <w:p w:rsidR="00724026" w:rsidRDefault="006D3BEB" w:rsidP="000D0EBD">
            <w:pPr>
              <w:spacing w:before="0" w:after="0" w:line="240" w:lineRule="auto"/>
              <w:rPr>
                <w:rFonts w:eastAsia="等线"/>
                <w:lang w:eastAsia="zh-CN"/>
              </w:rPr>
            </w:pPr>
            <w:r>
              <w:rPr>
                <w:rFonts w:eastAsia="等线"/>
                <w:lang w:eastAsia="zh-CN"/>
              </w:rPr>
              <w:t xml:space="preserve">For the modelling of spatial non-stationarity, </w:t>
            </w:r>
            <w:r>
              <w:rPr>
                <w:rFonts w:eastAsia="等线" w:hint="eastAsia"/>
                <w:lang w:eastAsia="zh-CN"/>
              </w:rPr>
              <w:t xml:space="preserve">at least </w:t>
            </w:r>
            <w:r>
              <w:rPr>
                <w:rFonts w:eastAsia="等线"/>
                <w:lang w:eastAsia="zh-CN"/>
              </w:rPr>
              <w:t xml:space="preserve">the following options can be </w:t>
            </w:r>
            <w:r>
              <w:rPr>
                <w:rFonts w:eastAsia="等线" w:hint="eastAsia"/>
                <w:lang w:eastAsia="zh-CN"/>
              </w:rPr>
              <w:t>studied</w:t>
            </w:r>
            <w:r>
              <w:rPr>
                <w:rFonts w:eastAsia="等线"/>
                <w:lang w:eastAsia="zh-CN"/>
              </w:rPr>
              <w:t xml:space="preserve"> to identify the impacted ray/cluster and element-pair link:</w:t>
            </w:r>
          </w:p>
          <w:p w:rsidR="00724026" w:rsidRDefault="006D3BEB" w:rsidP="000D0EBD">
            <w:pPr>
              <w:numPr>
                <w:ilvl w:val="0"/>
                <w:numId w:val="46"/>
              </w:numPr>
              <w:spacing w:before="0" w:after="0" w:line="240" w:lineRule="auto"/>
            </w:pPr>
            <w:r>
              <w:t>Option 1: Introducing</w:t>
            </w:r>
            <w:r>
              <w:rPr>
                <w:rFonts w:eastAsia="等线" w:hint="eastAsia"/>
                <w:lang w:eastAsia="zh-CN"/>
              </w:rPr>
              <w:t xml:space="preserve"> per</w:t>
            </w:r>
            <w:r>
              <w:t xml:space="preserve"> ray/cluster the visible probability</w:t>
            </w:r>
            <w:r>
              <w:rPr>
                <w:rFonts w:eastAsia="等线" w:hint="eastAsia"/>
                <w:lang w:eastAsia="zh-CN"/>
              </w:rPr>
              <w:t xml:space="preserve">, or visibility </w:t>
            </w:r>
            <w:r>
              <w:t>region</w:t>
            </w:r>
            <w:r>
              <w:rPr>
                <w:rFonts w:eastAsia="等线" w:hint="eastAsia"/>
                <w:lang w:eastAsia="zh-CN"/>
              </w:rPr>
              <w:t xml:space="preserve"> </w:t>
            </w:r>
            <w:r>
              <w:t>for set of antenna element</w:t>
            </w:r>
          </w:p>
          <w:p w:rsidR="00724026" w:rsidRDefault="006D3BEB" w:rsidP="000D0EBD">
            <w:pPr>
              <w:numPr>
                <w:ilvl w:val="0"/>
                <w:numId w:val="46"/>
              </w:numPr>
              <w:spacing w:before="0" w:after="0" w:line="240" w:lineRule="auto"/>
            </w:pPr>
            <w:r>
              <w:t xml:space="preserve">Option 2: Introducing the </w:t>
            </w:r>
            <w:r>
              <w:rPr>
                <w:rFonts w:eastAsia="等线" w:hint="eastAsia"/>
                <w:lang w:eastAsia="zh-CN"/>
              </w:rPr>
              <w:t xml:space="preserve">physical blocker to emulate the </w:t>
            </w:r>
            <w:r>
              <w:t xml:space="preserve">blockage impact on </w:t>
            </w:r>
            <w:r>
              <w:t xml:space="preserve">the link for each element-pair   </w:t>
            </w:r>
          </w:p>
          <w:p w:rsidR="00724026" w:rsidRPr="000D0EBD" w:rsidRDefault="006D3BEB" w:rsidP="000D0EBD">
            <w:pPr>
              <w:numPr>
                <w:ilvl w:val="0"/>
                <w:numId w:val="46"/>
              </w:numPr>
              <w:spacing w:before="0" w:after="0" w:line="240" w:lineRule="auto"/>
            </w:pPr>
            <w:r>
              <w:t xml:space="preserve">Note: The consistency across antenna elements and across clusters should be guaranteed. </w:t>
            </w:r>
          </w:p>
        </w:tc>
      </w:tr>
    </w:tbl>
    <w:p w:rsidR="00724026" w:rsidRDefault="006D3BEB">
      <w:pPr>
        <w:spacing w:before="120"/>
        <w:rPr>
          <w:lang w:val="en-US" w:eastAsia="zh-CN"/>
        </w:rPr>
      </w:pPr>
      <w:r>
        <w:rPr>
          <w:lang w:val="en-US" w:eastAsia="zh-CN"/>
        </w:rPr>
        <w:t>R</w:t>
      </w:r>
      <w:r>
        <w:rPr>
          <w:rFonts w:hint="eastAsia"/>
          <w:lang w:val="en-US" w:eastAsia="zh-CN"/>
        </w:rPr>
        <w:t>egardin</w:t>
      </w:r>
      <w:r>
        <w:rPr>
          <w:lang w:val="en-US" w:eastAsia="zh-CN"/>
        </w:rPr>
        <w:t>g these options, c</w:t>
      </w:r>
      <w:r>
        <w:rPr>
          <w:rFonts w:hint="eastAsia"/>
          <w:lang w:val="en-US" w:eastAsia="zh-CN"/>
        </w:rPr>
        <w:t>onsidering that the spacing between elements is always small, there exists a high correlation between adj</w:t>
      </w:r>
      <w:r>
        <w:rPr>
          <w:rFonts w:hint="eastAsia"/>
          <w:lang w:val="en-US" w:eastAsia="zh-CN"/>
        </w:rPr>
        <w:t>acent elements. And the clusters with the same departure or arrival directions also have a high correlation. This is particularly important for system-level simulations, where multiple UEs are present simultaneously with exact coordinates. Therefore, to de</w:t>
      </w:r>
      <w:r>
        <w:rPr>
          <w:rFonts w:hint="eastAsia"/>
          <w:lang w:val="en-US" w:eastAsia="zh-CN"/>
        </w:rPr>
        <w:t>velop an accurate spatial non-stationary model for system level simulations, it is of great significance to guarantee the consistency between clusters and the consistency between elements.</w:t>
      </w:r>
    </w:p>
    <w:p w:rsidR="00724026" w:rsidRPr="00053800" w:rsidRDefault="006D3BEB" w:rsidP="00053800">
      <w:pPr>
        <w:spacing w:before="120"/>
        <w:rPr>
          <w:lang w:val="en-US" w:eastAsia="zh-CN"/>
        </w:rPr>
      </w:pPr>
      <w:r w:rsidRPr="00053800">
        <w:rPr>
          <w:rFonts w:hint="eastAsia"/>
          <w:lang w:val="en-US" w:eastAsia="zh-CN"/>
        </w:rPr>
        <w:t>In Option 1, the visible probabilit</w:t>
      </w:r>
      <w:r w:rsidRPr="00053800">
        <w:rPr>
          <w:rFonts w:hint="eastAsia"/>
          <w:lang w:val="en-US" w:eastAsia="zh-CN"/>
        </w:rPr>
        <w:t xml:space="preserve">y is </w:t>
      </w:r>
      <w:r w:rsidRPr="00053800">
        <w:rPr>
          <w:lang w:val="en-US" w:eastAsia="zh-CN"/>
        </w:rPr>
        <w:t xml:space="preserve">individual </w:t>
      </w:r>
      <w:r w:rsidRPr="00053800">
        <w:rPr>
          <w:rFonts w:hint="eastAsia"/>
          <w:lang w:val="en-US" w:eastAsia="zh-CN"/>
        </w:rPr>
        <w:t xml:space="preserve">for each element pair and each cluster. So, visible probability method </w:t>
      </w:r>
      <w:r w:rsidRPr="00053800">
        <w:rPr>
          <w:lang w:val="en-US" w:eastAsia="zh-CN"/>
        </w:rPr>
        <w:t>cannot</w:t>
      </w:r>
      <w:r w:rsidRPr="00053800">
        <w:rPr>
          <w:rFonts w:hint="eastAsia"/>
          <w:lang w:val="en-US" w:eastAsia="zh-CN"/>
        </w:rPr>
        <w:t xml:space="preserve"> guarantee the consistency between elements and the consistency between clusters. As for </w:t>
      </w:r>
      <w:r>
        <w:rPr>
          <w:lang w:eastAsia="zh-CN"/>
        </w:rPr>
        <w:t xml:space="preserve">visibility </w:t>
      </w:r>
      <w:r>
        <w:rPr>
          <w:lang w:eastAsia="ja-JP"/>
        </w:rPr>
        <w:t>region</w:t>
      </w:r>
      <w:r w:rsidRPr="00053800">
        <w:rPr>
          <w:rFonts w:hint="eastAsia"/>
          <w:lang w:val="en-US" w:eastAsia="zh-CN"/>
        </w:rPr>
        <w:t xml:space="preserve"> method, since the visible region is continuous, consiste</w:t>
      </w:r>
      <w:r w:rsidRPr="00053800">
        <w:rPr>
          <w:rFonts w:hint="eastAsia"/>
          <w:lang w:val="en-US" w:eastAsia="zh-CN"/>
        </w:rPr>
        <w:t xml:space="preserve">ncy between elements can be guaranteed. However, the visible region does not correlate with the direction of cluster. The visible region corresponding to each cluster is completely random, which </w:t>
      </w:r>
      <w:r w:rsidRPr="00053800">
        <w:rPr>
          <w:lang w:val="en-US" w:eastAsia="zh-CN"/>
        </w:rPr>
        <w:t>cannot</w:t>
      </w:r>
      <w:r w:rsidRPr="00053800">
        <w:rPr>
          <w:rFonts w:hint="eastAsia"/>
          <w:lang w:val="en-US" w:eastAsia="zh-CN"/>
        </w:rPr>
        <w:t xml:space="preserve"> guarantee the consistency across clusters. Thus, the O</w:t>
      </w:r>
      <w:r w:rsidRPr="00053800">
        <w:rPr>
          <w:rFonts w:hint="eastAsia"/>
          <w:lang w:val="en-US" w:eastAsia="zh-CN"/>
        </w:rPr>
        <w:t>ption-1 cannot be considered for the modelling of spatial non-stationarity in system level simulations.</w:t>
      </w:r>
    </w:p>
    <w:p w:rsidR="00724026" w:rsidRPr="00053800" w:rsidRDefault="006D3BEB" w:rsidP="00053800">
      <w:pPr>
        <w:spacing w:before="120"/>
        <w:rPr>
          <w:lang w:val="en-US" w:eastAsia="zh-CN"/>
        </w:rPr>
      </w:pPr>
      <w:r w:rsidRPr="00053800">
        <w:rPr>
          <w:rFonts w:hint="eastAsia"/>
          <w:lang w:val="en-US" w:eastAsia="zh-CN"/>
        </w:rPr>
        <w:t xml:space="preserve">While for the Option 2, the physical blocker is introduced, then the blockage conditions for each antenna element </w:t>
      </w:r>
      <w:r w:rsidRPr="00053800">
        <w:rPr>
          <w:lang w:val="en-US" w:eastAsia="zh-CN"/>
        </w:rPr>
        <w:t>pair are</w:t>
      </w:r>
      <w:r w:rsidRPr="00053800">
        <w:rPr>
          <w:rFonts w:hint="eastAsia"/>
          <w:lang w:val="en-US" w:eastAsia="zh-CN"/>
        </w:rPr>
        <w:t xml:space="preserve"> directly and accurately deter</w:t>
      </w:r>
      <w:r w:rsidRPr="00053800">
        <w:rPr>
          <w:rFonts w:hint="eastAsia"/>
          <w:lang w:val="en-US" w:eastAsia="zh-CN"/>
        </w:rPr>
        <w:t xml:space="preserve">mined according to the geometric relation among blockers, receive antenna elements and transmit antenna elements. For </w:t>
      </w:r>
      <w:r w:rsidRPr="00053800">
        <w:rPr>
          <w:lang w:val="en-US" w:eastAsia="zh-CN"/>
        </w:rPr>
        <w:t>example,</w:t>
      </w:r>
      <w:r w:rsidRPr="00053800">
        <w:rPr>
          <w:rFonts w:hint="eastAsia"/>
          <w:lang w:val="en-US" w:eastAsia="zh-CN"/>
        </w:rPr>
        <w:t xml:space="preserve"> as shown in Figure 3.2, all blocked clusters</w:t>
      </w:r>
      <w:r w:rsidRPr="00053800">
        <w:rPr>
          <w:lang w:val="en-US" w:eastAsia="zh-CN"/>
        </w:rPr>
        <w:t>’</w:t>
      </w:r>
      <w:r w:rsidRPr="00053800">
        <w:rPr>
          <w:rFonts w:hint="eastAsia"/>
          <w:lang w:val="en-US" w:eastAsia="zh-CN"/>
        </w:rPr>
        <w:t xml:space="preserve"> AOA are within the angle range </w:t>
      </w:r>
      <m:oMath>
        <m:d>
          <m:dPr>
            <m:begChr m:val="["/>
            <m:endChr m:val="]"/>
            <m:ctrlPr>
              <w:rPr>
                <w:rFonts w:ascii="Cambria Math" w:hAnsi="Cambria Math"/>
                <w:lang w:val="en-US" w:eastAsia="zh-CN"/>
              </w:rPr>
            </m:ctrlPr>
          </m:dPr>
          <m:e>
            <m:sSub>
              <m:sSubPr>
                <m:ctrlPr>
                  <w:rPr>
                    <w:rFonts w:ascii="Cambria Math" w:hAnsi="Cambria Math"/>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rPr>
                    <w:rFonts w:ascii="Cambria Math" w:hAnsi="Cambria Math"/>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2</m:t>
                </m:r>
              </m:sub>
            </m:sSub>
          </m:e>
        </m:d>
      </m:oMath>
      <w:r w:rsidRPr="00053800">
        <w:rPr>
          <w:rFonts w:hint="eastAsia"/>
          <w:lang w:val="en-US" w:eastAsia="zh-CN"/>
        </w:rPr>
        <w:t>. Option 2 can achieve the continuity in geometric term. Figure 3.3 is given as an example to show the consistency among antenna elements. In this example, blockage model B is used to determine the blockage condition for each antenna element pair. Thus Opt</w:t>
      </w:r>
      <w:r w:rsidRPr="00053800">
        <w:rPr>
          <w:rFonts w:hint="eastAsia"/>
          <w:lang w:val="en-US" w:eastAsia="zh-CN"/>
        </w:rPr>
        <w:t xml:space="preserve">ion 2 can guarantee the consistency between clusters and the consistency between elements at the same time. </w:t>
      </w:r>
    </w:p>
    <w:p w:rsidR="00724026" w:rsidRDefault="006D3BEB">
      <w:pPr>
        <w:spacing w:line="259" w:lineRule="auto"/>
        <w:jc w:val="center"/>
        <w:rPr>
          <w:lang w:val="en-US" w:eastAsia="zh-CN"/>
        </w:rPr>
      </w:pPr>
      <w:r>
        <w:rPr>
          <w:rFonts w:hint="eastAsia"/>
          <w:noProof/>
          <w:lang w:val="en-US" w:eastAsia="zh-CN"/>
        </w:rPr>
        <w:lastRenderedPageBreak/>
        <w:drawing>
          <wp:inline distT="0" distB="0" distL="114300" distR="114300">
            <wp:extent cx="2015490" cy="1800225"/>
            <wp:effectExtent l="0" t="0" r="11430" b="13335"/>
            <wp:docPr id="53" name="图片 53" descr="consis_cluste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consis_cluster(1)"/>
                    <pic:cNvPicPr>
                      <a:picLocks noChangeAspect="1"/>
                    </pic:cNvPicPr>
                  </pic:nvPicPr>
                  <pic:blipFill>
                    <a:blip r:embed="rId64"/>
                    <a:stretch>
                      <a:fillRect/>
                    </a:stretch>
                  </pic:blipFill>
                  <pic:spPr>
                    <a:xfrm>
                      <a:off x="0" y="0"/>
                      <a:ext cx="2015490" cy="1800225"/>
                    </a:xfrm>
                    <a:prstGeom prst="rect">
                      <a:avLst/>
                    </a:prstGeom>
                  </pic:spPr>
                </pic:pic>
              </a:graphicData>
            </a:graphic>
          </wp:inline>
        </w:drawing>
      </w:r>
      <w:r>
        <w:rPr>
          <w:rFonts w:hint="eastAsia"/>
          <w:lang w:val="en-US" w:eastAsia="zh-CN"/>
        </w:rPr>
        <w:t xml:space="preserve">       </w:t>
      </w:r>
      <w:r>
        <w:rPr>
          <w:rFonts w:hint="eastAsia"/>
          <w:noProof/>
          <w:lang w:val="en-US" w:eastAsia="zh-CN"/>
        </w:rPr>
        <w:drawing>
          <wp:inline distT="0" distB="0" distL="114300" distR="114300">
            <wp:extent cx="2035810" cy="1800225"/>
            <wp:effectExtent l="0" t="0" r="6350" b="13335"/>
            <wp:docPr id="54" name="图片 54" descr="block fl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block flag"/>
                    <pic:cNvPicPr>
                      <a:picLocks noChangeAspect="1"/>
                    </pic:cNvPicPr>
                  </pic:nvPicPr>
                  <pic:blipFill>
                    <a:blip r:embed="rId65"/>
                    <a:stretch>
                      <a:fillRect/>
                    </a:stretch>
                  </pic:blipFill>
                  <pic:spPr>
                    <a:xfrm>
                      <a:off x="0" y="0"/>
                      <a:ext cx="2035810" cy="1800225"/>
                    </a:xfrm>
                    <a:prstGeom prst="rect">
                      <a:avLst/>
                    </a:prstGeom>
                  </pic:spPr>
                </pic:pic>
              </a:graphicData>
            </a:graphic>
          </wp:inline>
        </w:drawing>
      </w:r>
    </w:p>
    <w:p w:rsidR="00724026" w:rsidRDefault="006D3BEB">
      <w:pPr>
        <w:jc w:val="center"/>
        <w:rPr>
          <w:lang w:val="en-US" w:eastAsia="zh-CN"/>
        </w:rPr>
      </w:pPr>
      <w:r>
        <w:rPr>
          <w:rFonts w:hint="eastAsia"/>
          <w:lang w:val="en-US" w:eastAsia="zh-CN"/>
        </w:rPr>
        <w:t>Figure 3.2. Consistency among clusters             Figure 3.3. Consistency among elements</w:t>
      </w:r>
    </w:p>
    <w:p w:rsidR="00724026" w:rsidRDefault="006D3BEB">
      <w:pPr>
        <w:spacing w:before="120"/>
        <w:rPr>
          <w:i/>
          <w:iCs/>
          <w:lang w:val="en-US" w:eastAsia="zh-CN"/>
        </w:rPr>
      </w:pPr>
      <w:r>
        <w:rPr>
          <w:b/>
          <w:bCs/>
          <w:i/>
          <w:iCs/>
          <w:lang w:val="en-US" w:eastAsia="zh-CN"/>
        </w:rPr>
        <w:t>Observation</w:t>
      </w:r>
      <w:r>
        <w:rPr>
          <w:rFonts w:hint="eastAsia"/>
          <w:b/>
          <w:bCs/>
          <w:i/>
          <w:iCs/>
          <w:lang w:val="en-US" w:eastAsia="zh-CN"/>
        </w:rPr>
        <w:t xml:space="preserve"> 2</w:t>
      </w:r>
      <w:r>
        <w:rPr>
          <w:rFonts w:hint="eastAsia"/>
          <w:b/>
          <w:bCs/>
          <w:lang w:val="en-US" w:eastAsia="zh-CN"/>
        </w:rPr>
        <w:t xml:space="preserve">: </w:t>
      </w:r>
      <w:r>
        <w:rPr>
          <w:i/>
          <w:iCs/>
          <w:lang w:val="en-US" w:eastAsia="zh-CN"/>
        </w:rPr>
        <w:t xml:space="preserve">Introducing per ray/cluster </w:t>
      </w:r>
      <w:r>
        <w:rPr>
          <w:i/>
          <w:iCs/>
          <w:lang w:val="en-US" w:eastAsia="zh-CN"/>
        </w:rPr>
        <w:t>visible probability, or visibility region for set of antenna element (</w:t>
      </w:r>
      <w:r>
        <w:rPr>
          <w:rFonts w:hint="eastAsia"/>
          <w:i/>
          <w:iCs/>
          <w:lang w:val="en-US" w:eastAsia="zh-CN"/>
        </w:rPr>
        <w:t xml:space="preserve">i.e., Option-1) cannot guarantee the </w:t>
      </w:r>
      <w:r>
        <w:rPr>
          <w:i/>
          <w:iCs/>
          <w:lang w:val="en-US" w:eastAsia="zh-CN"/>
        </w:rPr>
        <w:t>consistency across antenna elements and across clusters</w:t>
      </w:r>
      <w:r>
        <w:rPr>
          <w:rFonts w:hint="eastAsia"/>
          <w:i/>
          <w:iCs/>
          <w:lang w:val="en-US" w:eastAsia="zh-CN"/>
        </w:rPr>
        <w:t>, while introducing the physical blocker to emulate the blockage impact (i.e., Option 2) can g</w:t>
      </w:r>
      <w:r>
        <w:rPr>
          <w:rFonts w:hint="eastAsia"/>
          <w:i/>
          <w:iCs/>
          <w:lang w:val="en-US" w:eastAsia="zh-CN"/>
        </w:rPr>
        <w:t>uarantee the consistency across antenna elements and across clusters at the same time.</w:t>
      </w:r>
    </w:p>
    <w:p w:rsidR="00724026" w:rsidRDefault="006D3BEB">
      <w:pPr>
        <w:spacing w:before="120"/>
        <w:rPr>
          <w:rFonts w:eastAsia="等线"/>
          <w:i/>
          <w:iCs/>
          <w:lang w:val="en-US" w:eastAsia="zh-CN"/>
        </w:rPr>
      </w:pPr>
      <w:r>
        <w:rPr>
          <w:rFonts w:hint="eastAsia"/>
          <w:b/>
          <w:bCs/>
          <w:i/>
          <w:iCs/>
          <w:lang w:val="en-US" w:eastAsia="zh-CN"/>
        </w:rPr>
        <w:t xml:space="preserve">Proposal </w:t>
      </w:r>
      <w:r>
        <w:rPr>
          <w:b/>
          <w:bCs/>
          <w:i/>
          <w:iCs/>
          <w:lang w:val="en-US" w:eastAsia="zh-CN"/>
        </w:rPr>
        <w:t>1</w:t>
      </w:r>
      <w:r>
        <w:rPr>
          <w:rFonts w:hint="eastAsia"/>
          <w:b/>
          <w:bCs/>
          <w:i/>
          <w:iCs/>
          <w:lang w:val="en-US" w:eastAsia="zh-CN"/>
        </w:rPr>
        <w:t>4:</w:t>
      </w:r>
      <w:r>
        <w:rPr>
          <w:rFonts w:hint="eastAsia"/>
          <w:i/>
          <w:iCs/>
          <w:lang w:val="en-US" w:eastAsia="zh-CN"/>
        </w:rPr>
        <w:t xml:space="preserve"> For </w:t>
      </w:r>
      <w:r>
        <w:rPr>
          <w:rFonts w:eastAsia="等线"/>
          <w:i/>
          <w:iCs/>
          <w:lang w:eastAsia="zh-CN"/>
        </w:rPr>
        <w:t>the modelling of spatial non-stationarity</w:t>
      </w:r>
      <w:r>
        <w:rPr>
          <w:rFonts w:eastAsia="等线" w:hint="eastAsia"/>
          <w:i/>
          <w:iCs/>
          <w:lang w:val="en-US" w:eastAsia="zh-CN"/>
        </w:rPr>
        <w:t xml:space="preserve"> in system level simulations, adopt the physical blocker-based approach</w:t>
      </w:r>
      <w:r>
        <w:rPr>
          <w:rFonts w:eastAsia="等线"/>
          <w:i/>
          <w:iCs/>
          <w:lang w:val="en-US" w:eastAsia="zh-CN"/>
        </w:rPr>
        <w:t xml:space="preserve"> to emulate the blockage impact on the l</w:t>
      </w:r>
      <w:r>
        <w:rPr>
          <w:rFonts w:eastAsia="等线"/>
          <w:i/>
          <w:iCs/>
          <w:lang w:val="en-US" w:eastAsia="zh-CN"/>
        </w:rPr>
        <w:t>ink for each element-pair</w:t>
      </w:r>
      <w:r>
        <w:rPr>
          <w:rFonts w:eastAsia="等线" w:hint="eastAsia"/>
          <w:i/>
          <w:iCs/>
          <w:lang w:val="en-US" w:eastAsia="zh-CN"/>
        </w:rPr>
        <w:t>.</w:t>
      </w:r>
    </w:p>
    <w:p w:rsidR="00724026" w:rsidRDefault="006D3BEB">
      <w:pPr>
        <w:rPr>
          <w:lang w:val="en-US" w:eastAsia="zh-CN"/>
        </w:rPr>
      </w:pPr>
      <w:r>
        <w:rPr>
          <w:rFonts w:hint="eastAsia"/>
          <w:lang w:val="en-US" w:eastAsia="zh-CN"/>
        </w:rPr>
        <w:t>Link-level simulation is used to develop and validate communication algorithms and protocols. Spatial non-stationarity affects the performance of these algorithms in unpredictable ways. Simulating non-stationary channels helps a</w:t>
      </w:r>
      <w:r>
        <w:rPr>
          <w:rFonts w:hint="eastAsia"/>
          <w:lang w:val="en-US" w:eastAsia="zh-CN"/>
        </w:rPr>
        <w:t xml:space="preserve">ssess the robustness and effectiveness of these algorithms under realistic </w:t>
      </w:r>
      <w:r>
        <w:rPr>
          <w:lang w:val="en-US" w:eastAsia="zh-CN"/>
        </w:rPr>
        <w:t>conditions. Thus</w:t>
      </w:r>
      <w:r>
        <w:rPr>
          <w:rFonts w:hint="eastAsia"/>
          <w:lang w:val="en-US" w:eastAsia="zh-CN"/>
        </w:rPr>
        <w:t>, It's essential to incorporate spatial non-stationarity modeling in link-level simulations.</w:t>
      </w:r>
    </w:p>
    <w:p w:rsidR="00724026" w:rsidRDefault="006D3BEB">
      <w:pPr>
        <w:rPr>
          <w:lang w:val="en-US" w:eastAsia="zh-CN"/>
        </w:rPr>
      </w:pPr>
      <w:r>
        <w:rPr>
          <w:lang w:val="en-US" w:eastAsia="zh-CN"/>
        </w:rPr>
        <w:t xml:space="preserve">Since the positions of UE and </w:t>
      </w:r>
      <w:r>
        <w:rPr>
          <w:rFonts w:hint="eastAsia"/>
          <w:lang w:val="en-US" w:eastAsia="zh-CN"/>
        </w:rPr>
        <w:t>BS</w:t>
      </w:r>
      <w:r>
        <w:rPr>
          <w:lang w:val="en-US" w:eastAsia="zh-CN"/>
        </w:rPr>
        <w:t xml:space="preserve"> are not determined in the link-level si</w:t>
      </w:r>
      <w:r>
        <w:rPr>
          <w:lang w:val="en-US" w:eastAsia="zh-CN"/>
        </w:rPr>
        <w:t>mulation,</w:t>
      </w:r>
      <w:r>
        <w:rPr>
          <w:rFonts w:hint="eastAsia"/>
          <w:lang w:val="en-US" w:eastAsia="zh-CN"/>
        </w:rPr>
        <w:t xml:space="preserve"> and the</w:t>
      </w:r>
      <w:r>
        <w:rPr>
          <w:lang w:val="en-US" w:eastAsia="zh-CN"/>
        </w:rPr>
        <w:t xml:space="preserve"> blocker-based approach  </w:t>
      </w:r>
      <w:r>
        <w:rPr>
          <w:rFonts w:hint="eastAsia"/>
          <w:lang w:val="en-US" w:eastAsia="zh-CN"/>
        </w:rPr>
        <w:t xml:space="preserve">requires position information, it </w:t>
      </w:r>
      <w:r>
        <w:rPr>
          <w:lang w:val="en-US" w:eastAsia="zh-CN"/>
        </w:rPr>
        <w:t>is no longer suitable for the link-level simulation.</w:t>
      </w:r>
      <w:r>
        <w:rPr>
          <w:rFonts w:hint="eastAsia"/>
          <w:lang w:val="en-US" w:eastAsia="zh-CN"/>
        </w:rPr>
        <w:t xml:space="preserve"> In contrast, the visible probability and visibility region approach are better suited for modeling spatial non-stationarity in link-level simulations.</w:t>
      </w:r>
    </w:p>
    <w:p w:rsidR="00724026" w:rsidRDefault="006D3BEB">
      <w:pPr>
        <w:rPr>
          <w:lang w:val="en-US" w:eastAsia="zh-CN"/>
        </w:rPr>
      </w:pPr>
      <w:r>
        <w:rPr>
          <w:rFonts w:hint="eastAsia"/>
          <w:lang w:val="en-US" w:eastAsia="zh-CN"/>
        </w:rPr>
        <w:t>For the visible probability approach, link-level simulation focuses on evaluating behavior and performan</w:t>
      </w:r>
      <w:r>
        <w:rPr>
          <w:rFonts w:hint="eastAsia"/>
          <w:lang w:val="en-US" w:eastAsia="zh-CN"/>
        </w:rPr>
        <w:t xml:space="preserve">ce under fixed channel conditions within a single or a few BS-UE links. </w:t>
      </w:r>
      <w:r>
        <w:rPr>
          <w:lang w:val="en-US" w:eastAsia="zh-CN"/>
        </w:rPr>
        <w:t>Therefore</w:t>
      </w:r>
      <w:r>
        <w:rPr>
          <w:rFonts w:hint="eastAsia"/>
          <w:lang w:val="en-US" w:eastAsia="zh-CN"/>
        </w:rPr>
        <w:t>, the probability of UEs that have SNS impact may have a lower priority for link-level simulation. However, the probability of clusters that have SNS impact should be defined,</w:t>
      </w:r>
      <w:r>
        <w:rPr>
          <w:rFonts w:hint="eastAsia"/>
          <w:lang w:val="en-US" w:eastAsia="zh-CN"/>
        </w:rPr>
        <w:t xml:space="preserve"> as a UE typically has multiple clusters, and not all clusters have spatial non-stationarity feature simultaneously. On the other hand, </w:t>
      </w:r>
      <w:r>
        <w:rPr>
          <w:lang w:val="en-US" w:eastAsia="zh-CN"/>
        </w:rPr>
        <w:t>the</w:t>
      </w:r>
      <w:r>
        <w:rPr>
          <w:rFonts w:hint="eastAsia"/>
          <w:lang w:val="en-US" w:eastAsia="zh-CN"/>
        </w:rPr>
        <w:t xml:space="preserve"> visibility region method offers greater flexibility in defining visibility elements and ensures consistency across e</w:t>
      </w:r>
      <w:r>
        <w:rPr>
          <w:rFonts w:hint="eastAsia"/>
          <w:lang w:val="en-US" w:eastAsia="zh-CN"/>
        </w:rPr>
        <w:t xml:space="preserve">lements. Hence, using </w:t>
      </w:r>
      <w:r>
        <w:rPr>
          <w:lang w:val="en-US" w:eastAsia="zh-CN"/>
        </w:rPr>
        <w:t>the visible</w:t>
      </w:r>
      <w:r>
        <w:rPr>
          <w:rFonts w:hint="eastAsia"/>
          <w:lang w:val="en-US" w:eastAsia="zh-CN"/>
        </w:rPr>
        <w:t xml:space="preserve"> probability and visibility region approach are preferable for modeling spatial non-stationarity in link-level simulations.</w:t>
      </w:r>
    </w:p>
    <w:p w:rsidR="00724026" w:rsidRDefault="006D3BEB">
      <w:pPr>
        <w:rPr>
          <w:i/>
          <w:iCs/>
          <w:lang w:val="en-US" w:eastAsia="zh-CN"/>
        </w:rPr>
      </w:pPr>
      <w:r>
        <w:rPr>
          <w:rFonts w:hint="eastAsia"/>
          <w:b/>
          <w:bCs/>
          <w:i/>
          <w:iCs/>
          <w:lang w:val="en-US" w:eastAsia="zh-CN"/>
        </w:rPr>
        <w:t>Proposal 15:</w:t>
      </w:r>
      <w:r>
        <w:rPr>
          <w:rFonts w:hint="eastAsia"/>
          <w:i/>
          <w:iCs/>
          <w:lang w:val="en-US" w:eastAsia="zh-CN"/>
        </w:rPr>
        <w:t xml:space="preserve"> For the modelling of spatial non-stationarity in link-level simulation, visible probab</w:t>
      </w:r>
      <w:r>
        <w:rPr>
          <w:rFonts w:hint="eastAsia"/>
          <w:i/>
          <w:iCs/>
          <w:lang w:val="en-US" w:eastAsia="zh-CN"/>
        </w:rPr>
        <w:t xml:space="preserve">ility (VP) </w:t>
      </w:r>
      <w:r>
        <w:rPr>
          <w:i/>
          <w:iCs/>
          <w:lang w:eastAsia="zh-CN"/>
        </w:rPr>
        <w:t>and</w:t>
      </w:r>
      <w:r>
        <w:rPr>
          <w:rFonts w:hint="eastAsia"/>
          <w:i/>
          <w:iCs/>
          <w:lang w:val="en-US" w:eastAsia="zh-CN"/>
        </w:rPr>
        <w:t xml:space="preserve"> visibility region (VR) (i.e., Option-1) can be considered.</w:t>
      </w:r>
    </w:p>
    <w:p w:rsidR="00724026" w:rsidRDefault="006D3BEB">
      <w:pPr>
        <w:spacing w:line="259" w:lineRule="auto"/>
        <w:rPr>
          <w:lang w:val="en-US" w:eastAsia="zh-CN"/>
        </w:rPr>
      </w:pPr>
      <w:r>
        <w:rPr>
          <w:rFonts w:hint="eastAsia"/>
          <w:lang w:val="en-US" w:eastAsia="zh-CN"/>
        </w:rPr>
        <w:t>Regarding the FFS on the applicability of blockage model A, there is no actual blocker dropped for this model, instead,  the blockage conditions are determined in a stochastic way b</w:t>
      </w:r>
      <w:r>
        <w:rPr>
          <w:rFonts w:hint="eastAsia"/>
          <w:lang w:val="en-US" w:eastAsia="zh-CN"/>
        </w:rPr>
        <w:t>ased on the cluster</w:t>
      </w:r>
      <w:r>
        <w:rPr>
          <w:lang w:val="en-US" w:eastAsia="zh-CN"/>
        </w:rPr>
        <w:t>’</w:t>
      </w:r>
      <w:r>
        <w:rPr>
          <w:rFonts w:hint="eastAsia"/>
          <w:lang w:val="en-US" w:eastAsia="zh-CN"/>
        </w:rPr>
        <w:t xml:space="preserve">s directions and </w:t>
      </w:r>
      <w:r>
        <w:rPr>
          <w:rFonts w:hint="eastAsia"/>
          <w:lang w:val="en-US" w:eastAsia="ko-KR"/>
        </w:rPr>
        <w:t>angular blocking regions</w:t>
      </w:r>
      <w:r>
        <w:rPr>
          <w:rFonts w:hint="eastAsia"/>
          <w:lang w:val="en-US" w:eastAsia="zh-CN"/>
        </w:rPr>
        <w:t xml:space="preserve"> as shown below. </w:t>
      </w:r>
    </w:p>
    <w:tbl>
      <w:tblPr>
        <w:tblStyle w:val="afd"/>
        <w:tblW w:w="0" w:type="auto"/>
        <w:tblLook w:val="04A0" w:firstRow="1" w:lastRow="0" w:firstColumn="1" w:lastColumn="0" w:noHBand="0" w:noVBand="1"/>
      </w:tblPr>
      <w:tblGrid>
        <w:gridCol w:w="9629"/>
      </w:tblGrid>
      <w:tr w:rsidR="00724026">
        <w:tc>
          <w:tcPr>
            <w:tcW w:w="9855" w:type="dxa"/>
          </w:tcPr>
          <w:p w:rsidR="00724026" w:rsidRDefault="006D3BEB">
            <w:pPr>
              <w:spacing w:line="259" w:lineRule="auto"/>
              <w:jc w:val="center"/>
              <w:rPr>
                <w:lang w:val="en-US" w:eastAsia="zh-CN"/>
              </w:rPr>
            </w:pPr>
            <w:r>
              <w:rPr>
                <w:position w:val="-32"/>
                <w:lang w:val="en-US"/>
              </w:rPr>
              <w:object w:dxaOrig="5160" w:dyaOrig="750">
                <v:shape id="_x0000_i1042" type="#_x0000_t75" style="width:258.05pt;height:37.45pt" o:ole="">
                  <v:imagedata r:id="rId66" o:title=""/>
                </v:shape>
                <o:OLEObject Type="Embed" ProgID="Equation.3" ShapeID="_x0000_i1042" DrawAspect="Content" ObjectID="_1789197242" r:id="rId67"/>
              </w:object>
            </w:r>
            <w:r>
              <w:rPr>
                <w:lang w:val="en-US" w:eastAsia="ko-KR"/>
              </w:rPr>
              <w:tab/>
              <w:t>(7.6-21)</w:t>
            </w:r>
          </w:p>
        </w:tc>
      </w:tr>
    </w:tbl>
    <w:p w:rsidR="00724026" w:rsidRDefault="006D3BEB" w:rsidP="000D0EBD">
      <w:pPr>
        <w:spacing w:before="120"/>
        <w:rPr>
          <w:lang w:val="en-US" w:eastAsia="zh-CN"/>
        </w:rPr>
      </w:pPr>
      <w:r>
        <w:rPr>
          <w:rFonts w:hint="eastAsia"/>
          <w:lang w:val="en-US" w:eastAsia="zh-CN"/>
        </w:rPr>
        <w:t>Moreover, Blockage model-A is designed for antenna with small aperture. In such case, the blocking regions for various antenna elements are ana</w:t>
      </w:r>
      <w:r>
        <w:rPr>
          <w:rFonts w:hint="eastAsia"/>
          <w:lang w:val="en-US" w:eastAsia="zh-CN"/>
        </w:rPr>
        <w:t>logous, allowing for the use of identical blocking regions. However, when considering large antenna arrays, the substantial size of the antennas means that the differences in blocking regions for each antenna element cannot be overlooked. The blocking regi</w:t>
      </w:r>
      <w:r>
        <w:rPr>
          <w:rFonts w:hint="eastAsia"/>
          <w:lang w:val="en-US" w:eastAsia="zh-CN"/>
        </w:rPr>
        <w:t>on experiences slight variations depending on the position of the antenna elements. To extend the modelling of the blocking region for each element pair, the blocking regions in the GCS has to be updated as follows:</w:t>
      </w:r>
    </w:p>
    <w:p w:rsidR="00724026" w:rsidRDefault="006D3BEB">
      <w:pPr>
        <w:spacing w:line="259" w:lineRule="auto"/>
        <w:jc w:val="center"/>
        <w:rPr>
          <w:lang w:val="en-US" w:eastAsia="zh-CN"/>
        </w:rPr>
      </w:pPr>
      <w:r>
        <w:rPr>
          <w:rFonts w:hint="eastAsia"/>
          <w:position w:val="-32"/>
          <w:lang w:val="en-US" w:eastAsia="zh-CN"/>
        </w:rPr>
        <w:object w:dxaOrig="7964" w:dyaOrig="764">
          <v:shape id="_x0000_i1043" type="#_x0000_t75" style="width:398.3pt;height:38.3pt" o:ole="">
            <v:imagedata r:id="rId68" o:title=""/>
          </v:shape>
          <o:OLEObject Type="Embed" ProgID="Equation.KSEE3" ShapeID="_x0000_i1043" DrawAspect="Content" ObjectID="_1789197243" r:id="rId69"/>
        </w:object>
      </w:r>
    </w:p>
    <w:p w:rsidR="00724026" w:rsidRDefault="006D3BEB">
      <w:pPr>
        <w:spacing w:line="259" w:lineRule="auto"/>
        <w:rPr>
          <w:lang w:val="en-US" w:eastAsia="zh-CN"/>
        </w:rPr>
      </w:pPr>
      <w:r>
        <w:rPr>
          <w:rFonts w:hint="eastAsia"/>
          <w:lang w:val="en-US" w:eastAsia="zh-CN"/>
        </w:rPr>
        <w:t xml:space="preserve">where </w:t>
      </w:r>
      <m:oMath>
        <m:sSub>
          <m:sSubPr>
            <m:ctrlPr>
              <w:rPr>
                <w:rFonts w:ascii="Cambria Math" w:hAnsi="Cambria Math"/>
                <w:i/>
                <w:sz w:val="21"/>
                <w:szCs w:val="21"/>
                <w:lang w:val="en-US" w:eastAsia="zh-CN"/>
              </w:rPr>
            </m:ctrlPr>
          </m:sSubPr>
          <m:e>
            <m:r>
              <w:rPr>
                <w:rFonts w:ascii="Cambria Math" w:hAnsi="Cambria Math"/>
                <w:sz w:val="21"/>
                <w:szCs w:val="21"/>
                <w:lang w:val="en-US"/>
              </w:rPr>
              <m:t>Δθ</m:t>
            </m:r>
          </m:e>
          <m:sub>
            <m:r>
              <w:rPr>
                <w:rFonts w:ascii="Cambria Math" w:hAnsi="Cambria Math"/>
                <w:sz w:val="21"/>
                <w:szCs w:val="21"/>
                <w:lang w:val="en-US" w:eastAsia="zh-CN"/>
              </w:rPr>
              <m:t>u</m:t>
            </m:r>
            <m:r>
              <w:rPr>
                <w:rFonts w:ascii="Cambria Math" w:hAnsi="Cambria Math"/>
                <w:sz w:val="21"/>
                <w:szCs w:val="21"/>
                <w:lang w:val="en-US" w:eastAsia="zh-CN"/>
              </w:rPr>
              <m:t>,</m:t>
            </m:r>
            <m:r>
              <w:rPr>
                <w:rFonts w:ascii="Cambria Math" w:hAnsi="Cambria Math"/>
                <w:sz w:val="21"/>
                <w:szCs w:val="21"/>
                <w:lang w:val="en-US" w:eastAsia="zh-CN"/>
              </w:rPr>
              <m:t>s</m:t>
            </m:r>
          </m:sub>
        </m:sSub>
      </m:oMath>
      <w:r>
        <w:rPr>
          <w:rFonts w:hint="eastAsia"/>
          <w:lang w:val="en-US" w:eastAsia="zh-CN"/>
        </w:rPr>
        <w:t xml:space="preserve"> </w:t>
      </w:r>
      <w:r>
        <w:rPr>
          <w:rFonts w:hAnsi="Cambria Math" w:hint="eastAsia"/>
          <w:sz w:val="21"/>
          <w:szCs w:val="21"/>
          <w:lang w:val="en-US" w:eastAsia="zh-CN"/>
        </w:rPr>
        <w:t xml:space="preserve">and </w:t>
      </w:r>
      <m:oMath>
        <m:sSub>
          <m:sSubPr>
            <m:ctrlPr>
              <w:rPr>
                <w:rFonts w:ascii="Cambria Math" w:hAnsi="Cambria Math"/>
                <w:i/>
                <w:sz w:val="21"/>
                <w:szCs w:val="21"/>
                <w:lang w:val="en-US" w:eastAsia="zh-CN"/>
              </w:rPr>
            </m:ctrlPr>
          </m:sSubPr>
          <m:e>
            <m:r>
              <w:rPr>
                <w:rFonts w:ascii="Cambria Math" w:hAnsi="Cambria Math"/>
                <w:sz w:val="21"/>
                <w:szCs w:val="21"/>
                <w:lang w:val="en-US" w:eastAsia="zh-CN"/>
              </w:rPr>
              <m:t>Δϕ</m:t>
            </m:r>
          </m:e>
          <m:sub>
            <m:r>
              <w:rPr>
                <w:rFonts w:ascii="Cambria Math" w:hAnsi="Cambria Math"/>
                <w:sz w:val="21"/>
                <w:szCs w:val="21"/>
                <w:lang w:val="en-US" w:eastAsia="zh-CN"/>
              </w:rPr>
              <m:t>u</m:t>
            </m:r>
            <m:r>
              <w:rPr>
                <w:rFonts w:ascii="Cambria Math" w:hAnsi="Cambria Math"/>
                <w:sz w:val="21"/>
                <w:szCs w:val="21"/>
                <w:lang w:val="en-US" w:eastAsia="zh-CN"/>
              </w:rPr>
              <m:t>,</m:t>
            </m:r>
            <m:r>
              <w:rPr>
                <w:rFonts w:ascii="Cambria Math" w:hAnsi="Cambria Math"/>
                <w:sz w:val="21"/>
                <w:szCs w:val="21"/>
                <w:lang w:val="en-US" w:eastAsia="zh-CN"/>
              </w:rPr>
              <m:t>s</m:t>
            </m:r>
          </m:sub>
        </m:sSub>
      </m:oMath>
      <w:r>
        <w:rPr>
          <w:rFonts w:hint="eastAsia"/>
          <w:lang w:val="en-US" w:eastAsia="zh-CN"/>
        </w:rPr>
        <w:t xml:space="preserve"> is the difference of blocking region per element pair, as shown in Figure 3.4.</w:t>
      </w:r>
    </w:p>
    <w:p w:rsidR="00724026" w:rsidRDefault="006D3BEB">
      <w:pPr>
        <w:jc w:val="center"/>
        <w:rPr>
          <w:lang w:eastAsia="zh-CN"/>
        </w:rPr>
      </w:pPr>
      <w:r>
        <w:rPr>
          <w:rFonts w:hint="eastAsia"/>
          <w:noProof/>
          <w:lang w:eastAsia="zh-CN"/>
        </w:rPr>
        <w:lastRenderedPageBreak/>
        <w:drawing>
          <wp:inline distT="0" distB="0" distL="114300" distR="114300">
            <wp:extent cx="2160270" cy="2160270"/>
            <wp:effectExtent l="0" t="0" r="3810" b="3810"/>
            <wp:docPr id="13" name="图片 13" descr="SNS option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SNS option2_1"/>
                    <pic:cNvPicPr>
                      <a:picLocks noChangeAspect="1"/>
                    </pic:cNvPicPr>
                  </pic:nvPicPr>
                  <pic:blipFill>
                    <a:blip r:embed="rId70"/>
                    <a:stretch>
                      <a:fillRect/>
                    </a:stretch>
                  </pic:blipFill>
                  <pic:spPr>
                    <a:xfrm>
                      <a:off x="0" y="0"/>
                      <a:ext cx="2160270" cy="2160270"/>
                    </a:xfrm>
                    <a:prstGeom prst="rect">
                      <a:avLst/>
                    </a:prstGeom>
                  </pic:spPr>
                </pic:pic>
              </a:graphicData>
            </a:graphic>
          </wp:inline>
        </w:drawing>
      </w:r>
    </w:p>
    <w:p w:rsidR="00724026" w:rsidRDefault="006D3BEB">
      <w:pPr>
        <w:jc w:val="center"/>
        <w:rPr>
          <w:lang w:val="en-US" w:eastAsia="zh-CN"/>
        </w:rPr>
      </w:pPr>
      <w:r>
        <w:rPr>
          <w:rFonts w:hint="eastAsia"/>
          <w:lang w:val="en-US" w:eastAsia="zh-CN"/>
        </w:rPr>
        <w:t>Figure 3.4 A</w:t>
      </w:r>
      <w:r>
        <w:rPr>
          <w:rFonts w:hint="eastAsia"/>
          <w:lang w:val="en-US" w:eastAsia="ko-KR"/>
        </w:rPr>
        <w:t>ngular blocking regions</w:t>
      </w:r>
      <w:r>
        <w:rPr>
          <w:rFonts w:hint="eastAsia"/>
          <w:lang w:val="en-US" w:eastAsia="zh-CN"/>
        </w:rPr>
        <w:t xml:space="preserve"> per element</w:t>
      </w:r>
    </w:p>
    <w:p w:rsidR="00724026" w:rsidRDefault="006D3BEB">
      <w:pPr>
        <w:spacing w:line="259" w:lineRule="auto"/>
        <w:rPr>
          <w:lang w:val="en-US" w:eastAsia="zh-CN"/>
        </w:rPr>
      </w:pPr>
      <w:r>
        <w:rPr>
          <w:rFonts w:hint="eastAsia"/>
          <w:lang w:val="en-US" w:eastAsia="zh-CN"/>
        </w:rPr>
        <w:t xml:space="preserve">However, without knowledge of the blocker's location and size, determining appropriate values for </w:t>
      </w:r>
      <m:oMath>
        <m:sSub>
          <m:sSubPr>
            <m:ctrlPr>
              <w:rPr>
                <w:rFonts w:ascii="Cambria Math" w:hAnsi="Cambria Math" w:hint="eastAsia"/>
                <w:i/>
                <w:iCs/>
                <w:lang w:val="en-US" w:eastAsia="zh-CN"/>
              </w:rPr>
            </m:ctrlPr>
          </m:sSubPr>
          <m:e>
            <m:r>
              <w:rPr>
                <w:rFonts w:ascii="Cambria Math" w:hAnsi="Cambria Math"/>
                <w:lang w:val="en-US" w:eastAsia="zh-CN"/>
              </w:rPr>
              <m:t>Δθ</m:t>
            </m:r>
          </m:e>
          <m:sub>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int="eastAsia"/>
          <w:lang w:val="en-US" w:eastAsia="zh-CN"/>
        </w:rPr>
        <w:t xml:space="preserve"> and </w:t>
      </w:r>
      <m:oMath>
        <m:sSub>
          <m:sSubPr>
            <m:ctrlPr>
              <w:rPr>
                <w:rFonts w:ascii="Cambria Math" w:hAnsi="Cambria Math" w:hint="eastAsia"/>
                <w:i/>
                <w:iCs/>
                <w:lang w:val="en-US" w:eastAsia="zh-CN"/>
              </w:rPr>
            </m:ctrlPr>
          </m:sSubPr>
          <m:e>
            <m:r>
              <w:rPr>
                <w:rFonts w:ascii="Cambria Math" w:hAnsi="Cambria Math"/>
                <w:lang w:val="en-US" w:eastAsia="zh-CN"/>
              </w:rPr>
              <m:t>Δϕ</m:t>
            </m:r>
          </m:e>
          <m:sub>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int="eastAsia"/>
          <w:lang w:val="en-US" w:eastAsia="zh-CN"/>
        </w:rPr>
        <w:t xml:space="preserve"> to ensure spatial consistency is almost impossible. As illustrated in Figure 3.5, deviations in these parameters will disrupt spatial consistency and undermine the elements' correlation. In this approach, the focus of the method shifts to de</w:t>
      </w:r>
      <w:r>
        <w:rPr>
          <w:rFonts w:hint="eastAsia"/>
          <w:lang w:val="en-US" w:eastAsia="zh-CN"/>
        </w:rPr>
        <w:t>termining the position and size of the blocker, which is central to blockage model B, rather than identifying the angular blocking regions.</w:t>
      </w:r>
    </w:p>
    <w:p w:rsidR="00724026" w:rsidRDefault="006D3BEB">
      <w:pPr>
        <w:jc w:val="center"/>
        <w:rPr>
          <w:rFonts w:ascii="宋体" w:hAnsi="宋体" w:cs="宋体"/>
          <w:sz w:val="24"/>
          <w:szCs w:val="24"/>
          <w:lang w:val="en-US" w:eastAsia="zh-CN" w:bidi="ar"/>
        </w:rPr>
      </w:pPr>
      <w:r>
        <w:rPr>
          <w:rFonts w:ascii="宋体" w:hAnsi="宋体" w:cs="宋体"/>
          <w:noProof/>
          <w:sz w:val="24"/>
          <w:szCs w:val="24"/>
          <w:lang w:val="en-US" w:eastAsia="zh-CN" w:bidi="ar"/>
        </w:rPr>
        <w:drawing>
          <wp:inline distT="0" distB="0" distL="114300" distR="114300">
            <wp:extent cx="2181225" cy="2160270"/>
            <wp:effectExtent l="0" t="0" r="13335" b="3810"/>
            <wp:docPr id="1" name="图片 1" descr="SNS option2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SNS option2_2"/>
                    <pic:cNvPicPr>
                      <a:picLocks noChangeAspect="1"/>
                    </pic:cNvPicPr>
                  </pic:nvPicPr>
                  <pic:blipFill>
                    <a:blip r:embed="rId71"/>
                    <a:stretch>
                      <a:fillRect/>
                    </a:stretch>
                  </pic:blipFill>
                  <pic:spPr>
                    <a:xfrm>
                      <a:off x="0" y="0"/>
                      <a:ext cx="2181225" cy="2160270"/>
                    </a:xfrm>
                    <a:prstGeom prst="rect">
                      <a:avLst/>
                    </a:prstGeom>
                  </pic:spPr>
                </pic:pic>
              </a:graphicData>
            </a:graphic>
          </wp:inline>
        </w:drawing>
      </w:r>
    </w:p>
    <w:p w:rsidR="00724026" w:rsidRDefault="006D3BEB">
      <w:pPr>
        <w:jc w:val="center"/>
        <w:rPr>
          <w:rFonts w:ascii="宋体" w:hAnsi="宋体" w:cs="宋体"/>
          <w:sz w:val="24"/>
          <w:szCs w:val="24"/>
          <w:lang w:val="en-US" w:eastAsia="zh-CN" w:bidi="ar"/>
        </w:rPr>
      </w:pPr>
      <w:r>
        <w:rPr>
          <w:rFonts w:hint="eastAsia"/>
          <w:lang w:val="en-US" w:eastAsia="zh-CN"/>
        </w:rPr>
        <w:t>Figure 3.5 Angular blocking regions per element with wrong values</w:t>
      </w:r>
    </w:p>
    <w:p w:rsidR="00724026" w:rsidRDefault="00724026">
      <w:pPr>
        <w:spacing w:line="259" w:lineRule="auto"/>
        <w:rPr>
          <w:lang w:val="en-US" w:eastAsia="zh-CN"/>
        </w:rPr>
      </w:pPr>
    </w:p>
    <w:p w:rsidR="00724026" w:rsidRDefault="006D3BEB">
      <w:pPr>
        <w:spacing w:before="120"/>
        <w:rPr>
          <w:rFonts w:eastAsia="等线"/>
          <w:i/>
          <w:iCs/>
          <w:lang w:val="en-US" w:eastAsia="zh-CN"/>
        </w:rPr>
      </w:pPr>
      <w:r>
        <w:rPr>
          <w:rFonts w:hint="eastAsia"/>
          <w:b/>
          <w:bCs/>
          <w:i/>
          <w:iCs/>
          <w:lang w:val="en-US" w:eastAsia="zh-CN"/>
        </w:rPr>
        <w:t xml:space="preserve">Proposal </w:t>
      </w:r>
      <w:r>
        <w:rPr>
          <w:b/>
          <w:bCs/>
          <w:i/>
          <w:iCs/>
          <w:lang w:val="en-US" w:eastAsia="zh-CN"/>
        </w:rPr>
        <w:t>1</w:t>
      </w:r>
      <w:r>
        <w:rPr>
          <w:rFonts w:hint="eastAsia"/>
          <w:b/>
          <w:bCs/>
          <w:i/>
          <w:iCs/>
          <w:lang w:val="en-US" w:eastAsia="zh-CN"/>
        </w:rPr>
        <w:t>6:</w:t>
      </w:r>
      <w:r>
        <w:rPr>
          <w:rFonts w:hint="eastAsia"/>
          <w:i/>
          <w:iCs/>
          <w:lang w:val="en-US" w:eastAsia="zh-CN"/>
        </w:rPr>
        <w:t xml:space="preserve"> T</w:t>
      </w:r>
      <w:r>
        <w:rPr>
          <w:rFonts w:eastAsia="等线"/>
          <w:i/>
          <w:iCs/>
          <w:lang w:eastAsia="zh-CN"/>
        </w:rPr>
        <w:t xml:space="preserve">he </w:t>
      </w:r>
      <w:r>
        <w:rPr>
          <w:rFonts w:eastAsia="等线" w:hint="eastAsia"/>
          <w:i/>
          <w:iCs/>
          <w:lang w:val="en-US" w:eastAsia="zh-CN"/>
        </w:rPr>
        <w:t xml:space="preserve">Blockage model A is not </w:t>
      </w:r>
      <w:r>
        <w:rPr>
          <w:rFonts w:eastAsia="等线" w:hint="eastAsia"/>
          <w:i/>
          <w:iCs/>
          <w:lang w:val="en-US" w:eastAsia="zh-CN"/>
        </w:rPr>
        <w:t>applicable to be extended to generate antenna element-wise blockage conditions</w:t>
      </w:r>
      <w:r>
        <w:rPr>
          <w:rFonts w:eastAsia="等线"/>
          <w:i/>
          <w:iCs/>
          <w:lang w:val="en-US" w:eastAsia="zh-CN"/>
        </w:rPr>
        <w:t xml:space="preserve"> </w:t>
      </w:r>
      <w:r>
        <w:rPr>
          <w:rFonts w:eastAsia="等线" w:hint="eastAsia"/>
          <w:i/>
          <w:iCs/>
          <w:lang w:val="en-US" w:eastAsia="zh-CN"/>
        </w:rPr>
        <w:t>to model spatial non-stationarity characteristic.</w:t>
      </w:r>
    </w:p>
    <w:p w:rsidR="00724026" w:rsidRDefault="006D3BEB">
      <w:pPr>
        <w:keepNext/>
        <w:numPr>
          <w:ilvl w:val="1"/>
          <w:numId w:val="1"/>
        </w:numPr>
        <w:spacing w:before="120"/>
        <w:outlineLvl w:val="1"/>
        <w:rPr>
          <w:rFonts w:ascii="Arial" w:hAnsi="Arial"/>
          <w:sz w:val="24"/>
          <w:lang w:val="en-US" w:eastAsia="zh-CN"/>
        </w:rPr>
      </w:pPr>
      <w:r>
        <w:rPr>
          <w:rFonts w:ascii="Arial" w:hAnsi="Arial" w:hint="eastAsia"/>
          <w:sz w:val="24"/>
          <w:lang w:val="en-US" w:eastAsia="zh-CN"/>
        </w:rPr>
        <w:t>System level simulation process for spatial non-stationarity</w:t>
      </w:r>
    </w:p>
    <w:tbl>
      <w:tblPr>
        <w:tblStyle w:val="afd"/>
        <w:tblW w:w="0" w:type="auto"/>
        <w:tblLook w:val="04A0" w:firstRow="1" w:lastRow="0" w:firstColumn="1" w:lastColumn="0" w:noHBand="0" w:noVBand="1"/>
      </w:tblPr>
      <w:tblGrid>
        <w:gridCol w:w="9629"/>
      </w:tblGrid>
      <w:tr w:rsidR="00724026">
        <w:tc>
          <w:tcPr>
            <w:tcW w:w="9855" w:type="dxa"/>
          </w:tcPr>
          <w:p w:rsidR="00724026" w:rsidRDefault="006D3BEB" w:rsidP="00360D85">
            <w:pPr>
              <w:snapToGrid/>
              <w:spacing w:before="60" w:after="60" w:line="240" w:lineRule="auto"/>
              <w:jc w:val="left"/>
              <w:rPr>
                <w:rFonts w:ascii="Times" w:eastAsia="等线" w:hAnsi="Times"/>
                <w:i/>
                <w:iCs/>
                <w:szCs w:val="24"/>
                <w:highlight w:val="green"/>
                <w:lang w:eastAsia="zh-CN"/>
              </w:rPr>
            </w:pPr>
            <w:r>
              <w:rPr>
                <w:rFonts w:ascii="Times" w:eastAsia="等线" w:hAnsi="Times" w:hint="eastAsia"/>
                <w:i/>
                <w:iCs/>
                <w:szCs w:val="24"/>
                <w:highlight w:val="green"/>
                <w:lang w:eastAsia="zh-CN"/>
              </w:rPr>
              <w:t>Agreement</w:t>
            </w:r>
          </w:p>
          <w:p w:rsidR="00724026" w:rsidRDefault="006D3BEB" w:rsidP="00360D85">
            <w:pPr>
              <w:snapToGrid/>
              <w:spacing w:before="60" w:after="60" w:line="240" w:lineRule="auto"/>
              <w:jc w:val="left"/>
              <w:rPr>
                <w:rFonts w:eastAsia="Batang"/>
                <w:i/>
                <w:iCs/>
              </w:rPr>
            </w:pPr>
            <w:r>
              <w:rPr>
                <w:rFonts w:eastAsia="Batang"/>
                <w:i/>
                <w:iCs/>
              </w:rPr>
              <w:t>For the modelling of spatial non-stationarity, if physi</w:t>
            </w:r>
            <w:r>
              <w:rPr>
                <w:rFonts w:eastAsia="Batang"/>
                <w:i/>
                <w:iCs/>
              </w:rPr>
              <w:t xml:space="preserve">cal blocker-based approach is adopted, the following additional blocker type can be considered for blockage model B: </w:t>
            </w:r>
          </w:p>
          <w:p w:rsidR="00724026" w:rsidRDefault="006D3BEB" w:rsidP="00360D85">
            <w:pPr>
              <w:widowControl w:val="0"/>
              <w:numPr>
                <w:ilvl w:val="0"/>
                <w:numId w:val="17"/>
              </w:numPr>
              <w:tabs>
                <w:tab w:val="left" w:pos="284"/>
                <w:tab w:val="left" w:pos="1440"/>
                <w:tab w:val="left" w:pos="2160"/>
              </w:tabs>
              <w:spacing w:before="60" w:after="60" w:line="240" w:lineRule="auto"/>
              <w:ind w:left="284" w:hanging="284"/>
              <w:rPr>
                <w:rFonts w:eastAsia="Batang"/>
                <w:i/>
                <w:iCs/>
              </w:rPr>
            </w:pPr>
            <w:r>
              <w:rPr>
                <w:rFonts w:eastAsia="Batang"/>
                <w:i/>
                <w:iCs/>
              </w:rPr>
              <w:t>Building edge for outdoor scenario</w:t>
            </w:r>
          </w:p>
          <w:p w:rsidR="00724026" w:rsidRDefault="006D3BEB" w:rsidP="00360D85">
            <w:pPr>
              <w:widowControl w:val="0"/>
              <w:numPr>
                <w:ilvl w:val="0"/>
                <w:numId w:val="17"/>
              </w:numPr>
              <w:tabs>
                <w:tab w:val="left" w:pos="284"/>
                <w:tab w:val="left" w:pos="1440"/>
                <w:tab w:val="left" w:pos="2160"/>
              </w:tabs>
              <w:spacing w:before="60" w:after="60" w:line="240" w:lineRule="auto"/>
              <w:ind w:left="284" w:hanging="284"/>
              <w:rPr>
                <w:rFonts w:eastAsia="Batang"/>
                <w:i/>
                <w:iCs/>
              </w:rPr>
            </w:pPr>
            <w:r>
              <w:rPr>
                <w:rFonts w:eastAsia="Batang"/>
                <w:i/>
                <w:iCs/>
              </w:rPr>
              <w:t>Small object, e.g., billboard, street lamp, pillar, for either indoor or outdoor scenario</w:t>
            </w:r>
          </w:p>
          <w:p w:rsidR="00724026" w:rsidRDefault="006D3BEB" w:rsidP="00360D85">
            <w:pPr>
              <w:widowControl w:val="0"/>
              <w:numPr>
                <w:ilvl w:val="0"/>
                <w:numId w:val="17"/>
              </w:numPr>
              <w:tabs>
                <w:tab w:val="left" w:pos="284"/>
                <w:tab w:val="left" w:pos="1440"/>
                <w:tab w:val="left" w:pos="2160"/>
              </w:tabs>
              <w:spacing w:before="60" w:after="60" w:line="240" w:lineRule="auto"/>
              <w:ind w:left="284" w:hanging="284"/>
              <w:rPr>
                <w:rFonts w:eastAsia="Batang"/>
                <w:i/>
                <w:iCs/>
              </w:rPr>
            </w:pPr>
            <w:r>
              <w:rPr>
                <w:rFonts w:eastAsia="Batang"/>
                <w:i/>
                <w:iCs/>
              </w:rPr>
              <w:t xml:space="preserve">FFS: UE-side </w:t>
            </w:r>
            <w:r>
              <w:rPr>
                <w:rFonts w:eastAsia="Batang"/>
                <w:i/>
                <w:iCs/>
              </w:rPr>
              <w:t>(self-blockage) blocker for both indoor and outdoor scenario</w:t>
            </w:r>
          </w:p>
          <w:p w:rsidR="00724026" w:rsidRDefault="006D3BEB" w:rsidP="00360D85">
            <w:pPr>
              <w:widowControl w:val="0"/>
              <w:numPr>
                <w:ilvl w:val="0"/>
                <w:numId w:val="47"/>
              </w:numPr>
              <w:snapToGrid/>
              <w:spacing w:before="60" w:after="60" w:line="240" w:lineRule="auto"/>
              <w:rPr>
                <w:rFonts w:eastAsia="Batang"/>
                <w:i/>
                <w:iCs/>
              </w:rPr>
            </w:pPr>
            <w:r>
              <w:rPr>
                <w:rFonts w:eastAsia="Batang"/>
                <w:i/>
                <w:iCs/>
              </w:rPr>
              <w:t>Details, e.g., blocker types such as Single hand grip, dual-hand grip, and head with one hand grip.</w:t>
            </w:r>
          </w:p>
          <w:p w:rsidR="00724026" w:rsidRDefault="006D3BEB" w:rsidP="00360D85">
            <w:pPr>
              <w:snapToGrid/>
              <w:spacing w:before="60" w:after="60" w:line="240" w:lineRule="auto"/>
              <w:jc w:val="left"/>
              <w:rPr>
                <w:rFonts w:eastAsia="Batang"/>
                <w:i/>
                <w:iCs/>
              </w:rPr>
            </w:pPr>
            <w:r>
              <w:rPr>
                <w:rFonts w:eastAsia="Batang"/>
                <w:i/>
                <w:iCs/>
              </w:rPr>
              <w:t>FFS: the number and the location of the blocker between BS and one specific UE.</w:t>
            </w:r>
          </w:p>
          <w:p w:rsidR="00724026" w:rsidRDefault="006D3BEB" w:rsidP="00360D85">
            <w:pPr>
              <w:numPr>
                <w:ilvl w:val="255"/>
                <w:numId w:val="0"/>
              </w:numPr>
              <w:snapToGrid/>
              <w:spacing w:before="60" w:after="60" w:line="240" w:lineRule="auto"/>
              <w:jc w:val="left"/>
              <w:rPr>
                <w:lang w:val="en-US" w:eastAsia="zh-CN"/>
              </w:rPr>
            </w:pPr>
            <w:r>
              <w:rPr>
                <w:rFonts w:eastAsia="Batang"/>
                <w:i/>
                <w:iCs/>
              </w:rPr>
              <w:t>FFS: applicabil</w:t>
            </w:r>
            <w:r>
              <w:rPr>
                <w:rFonts w:eastAsia="Batang"/>
                <w:i/>
                <w:iCs/>
              </w:rPr>
              <w:t>ity and details for blockage Model-A</w:t>
            </w:r>
          </w:p>
        </w:tc>
      </w:tr>
    </w:tbl>
    <w:p w:rsidR="00724026" w:rsidRDefault="006D3BEB">
      <w:pPr>
        <w:spacing w:before="120"/>
        <w:rPr>
          <w:lang w:val="en-US" w:eastAsia="zh-CN"/>
        </w:rPr>
      </w:pPr>
      <w:r>
        <w:rPr>
          <w:rFonts w:hint="eastAsia"/>
          <w:lang w:val="en-US" w:eastAsia="zh-CN"/>
        </w:rPr>
        <w:t xml:space="preserve">Some types of blockers </w:t>
      </w:r>
      <w:r>
        <w:rPr>
          <w:lang w:val="en-US" w:eastAsia="zh-CN"/>
        </w:rPr>
        <w:t>have</w:t>
      </w:r>
      <w:r>
        <w:rPr>
          <w:rFonts w:hint="eastAsia"/>
          <w:lang w:val="en-US" w:eastAsia="zh-CN"/>
        </w:rPr>
        <w:t xml:space="preserve"> been specified in 3GPP specifications in Table 7.6.4.2-5, as follows:</w:t>
      </w:r>
    </w:p>
    <w:tbl>
      <w:tblPr>
        <w:tblStyle w:val="afd"/>
        <w:tblW w:w="0" w:type="auto"/>
        <w:tblLook w:val="04A0" w:firstRow="1" w:lastRow="0" w:firstColumn="1" w:lastColumn="0" w:noHBand="0" w:noVBand="1"/>
      </w:tblPr>
      <w:tblGrid>
        <w:gridCol w:w="9629"/>
      </w:tblGrid>
      <w:tr w:rsidR="00724026">
        <w:tc>
          <w:tcPr>
            <w:tcW w:w="9855" w:type="dxa"/>
          </w:tcPr>
          <w:p w:rsidR="00724026" w:rsidRDefault="006D3BEB">
            <w:pPr>
              <w:spacing w:before="60" w:after="180"/>
              <w:jc w:val="center"/>
              <w:rPr>
                <w:rFonts w:ascii="Arial" w:eastAsia="Times New Roman" w:hAnsi="Arial"/>
                <w:b/>
                <w:lang w:eastAsia="zh-CN"/>
              </w:rPr>
            </w:pPr>
            <w:r>
              <w:rPr>
                <w:rFonts w:ascii="Arial" w:eastAsia="Times New Roman" w:hAnsi="Arial"/>
                <w:b/>
                <w:lang w:eastAsia="zh-CN"/>
              </w:rPr>
              <w:t>Table 7.6.4</w:t>
            </w:r>
            <w:r>
              <w:rPr>
                <w:rFonts w:ascii="Arial" w:eastAsia="Times New Roman" w:hAnsi="Arial" w:hint="eastAsia"/>
                <w:b/>
                <w:lang w:eastAsia="ko-KR"/>
              </w:rPr>
              <w:t>.2</w:t>
            </w:r>
            <w:r>
              <w:rPr>
                <w:rFonts w:ascii="Arial" w:eastAsia="Times New Roman" w:hAnsi="Arial"/>
                <w:b/>
                <w:lang w:eastAsia="zh-CN"/>
              </w:rPr>
              <w:t xml:space="preserve">-5: Recommended blocker </w:t>
            </w:r>
            <w:r>
              <w:rPr>
                <w:rFonts w:ascii="Arial" w:eastAsia="Times New Roman" w:hAnsi="Arial" w:hint="eastAsia"/>
                <w:b/>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428"/>
              <w:gridCol w:w="2478"/>
            </w:tblGrid>
            <w:tr w:rsidR="00724026">
              <w:trPr>
                <w:jc w:val="center"/>
              </w:trPr>
              <w:tc>
                <w:tcPr>
                  <w:tcW w:w="0" w:type="auto"/>
                  <w:shd w:val="clear" w:color="auto" w:fill="FFFFFF"/>
                </w:tcPr>
                <w:p w:rsidR="00724026" w:rsidRDefault="00724026">
                  <w:pPr>
                    <w:spacing w:after="0"/>
                    <w:jc w:val="center"/>
                    <w:rPr>
                      <w:rFonts w:ascii="Arial" w:eastAsia="Times New Roman" w:hAnsi="Arial"/>
                      <w:b/>
                      <w:sz w:val="18"/>
                      <w:lang w:eastAsia="zh-CN"/>
                    </w:rPr>
                  </w:pPr>
                </w:p>
              </w:tc>
              <w:tc>
                <w:tcPr>
                  <w:tcW w:w="0" w:type="auto"/>
                  <w:shd w:val="clear" w:color="auto" w:fill="D9D9D9"/>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Typical set of blockers</w:t>
                  </w:r>
                </w:p>
              </w:tc>
              <w:tc>
                <w:tcPr>
                  <w:tcW w:w="0" w:type="auto"/>
                  <w:shd w:val="clear" w:color="auto" w:fill="D9D9D9"/>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Blocker dimensions</w:t>
                  </w:r>
                </w:p>
              </w:tc>
              <w:tc>
                <w:tcPr>
                  <w:tcW w:w="0" w:type="auto"/>
                  <w:shd w:val="clear" w:color="auto" w:fill="D9D9D9"/>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Mobility pattern</w:t>
                  </w:r>
                </w:p>
              </w:tc>
            </w:tr>
            <w:tr w:rsidR="00724026">
              <w:trPr>
                <w:jc w:val="center"/>
              </w:trPr>
              <w:tc>
                <w:tcPr>
                  <w:tcW w:w="0" w:type="auto"/>
                  <w:shd w:val="clear" w:color="auto" w:fill="auto"/>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lastRenderedPageBreak/>
                    <w:t xml:space="preserve">Indoor; </w:t>
                  </w:r>
                  <w:r>
                    <w:rPr>
                      <w:rFonts w:ascii="Arial" w:eastAsia="Times New Roman" w:hAnsi="Arial"/>
                      <w:b/>
                      <w:sz w:val="18"/>
                      <w:lang w:eastAsia="zh-CN"/>
                    </w:rPr>
                    <w:t>Outdoor; InF</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Human</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Cartesian: w=0.3m; h=1.7m</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Stationary or up to 3 km/h</w:t>
                  </w:r>
                </w:p>
              </w:tc>
            </w:tr>
            <w:tr w:rsidR="00724026">
              <w:trPr>
                <w:jc w:val="center"/>
              </w:trPr>
              <w:tc>
                <w:tcPr>
                  <w:tcW w:w="0" w:type="auto"/>
                  <w:shd w:val="clear" w:color="auto" w:fill="auto"/>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Outdoor</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Vehicle</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Cartesian: w=4.8m; h=1.4m</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Stationary or up to 100 km/h</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AGV</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Cartesian: w=3m; h=1.5m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Up to 30 km/h</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Industrial robot</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Cartesian: w=2m; h=0.2m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Up to 3 m/s</w:t>
                  </w:r>
                </w:p>
              </w:tc>
            </w:tr>
          </w:tbl>
          <w:p w:rsidR="00724026" w:rsidRDefault="00724026">
            <w:pPr>
              <w:rPr>
                <w:lang w:val="en-US" w:eastAsia="zh-CN"/>
              </w:rPr>
            </w:pPr>
          </w:p>
        </w:tc>
      </w:tr>
    </w:tbl>
    <w:p w:rsidR="00724026" w:rsidRDefault="006D3BEB">
      <w:pPr>
        <w:spacing w:before="120"/>
        <w:rPr>
          <w:lang w:val="en-US" w:eastAsia="zh-CN"/>
        </w:rPr>
      </w:pPr>
      <w:r>
        <w:rPr>
          <w:rFonts w:hint="eastAsia"/>
          <w:lang w:val="en-US" w:eastAsia="zh-CN"/>
        </w:rPr>
        <w:lastRenderedPageBreak/>
        <w:t xml:space="preserve">The </w:t>
      </w:r>
      <w:r>
        <w:rPr>
          <w:rFonts w:hint="eastAsia"/>
          <w:lang w:val="en-US" w:eastAsia="zh-CN"/>
        </w:rPr>
        <w:t>Table 7.6.4.2-5 can be a starting point for blockers definition. After investigation, the following types of blockers can be added as supplements in Table 7.6.4.2-5.</w:t>
      </w:r>
    </w:p>
    <w:p w:rsidR="00724026" w:rsidRDefault="006D3BEB">
      <w:pPr>
        <w:spacing w:before="60" w:after="180" w:line="280" w:lineRule="atLeast"/>
        <w:jc w:val="center"/>
        <w:rPr>
          <w:rFonts w:ascii="Arial" w:eastAsia="Times New Roman" w:hAnsi="Arial"/>
          <w:b/>
          <w:lang w:eastAsia="zh-CN"/>
        </w:rPr>
      </w:pPr>
      <w:r>
        <w:rPr>
          <w:rFonts w:ascii="Arial" w:eastAsia="Times New Roman" w:hAnsi="Arial"/>
          <w:b/>
          <w:lang w:eastAsia="zh-CN"/>
        </w:rPr>
        <w:t>Table 7.6.4</w:t>
      </w:r>
      <w:r>
        <w:rPr>
          <w:rFonts w:ascii="Arial" w:eastAsia="Times New Roman" w:hAnsi="Arial" w:hint="eastAsia"/>
          <w:b/>
          <w:lang w:eastAsia="ko-KR"/>
        </w:rPr>
        <w:t>.2</w:t>
      </w:r>
      <w:r>
        <w:rPr>
          <w:rFonts w:ascii="Arial" w:eastAsia="Times New Roman" w:hAnsi="Arial"/>
          <w:b/>
          <w:lang w:eastAsia="zh-CN"/>
        </w:rPr>
        <w:t xml:space="preserve">-5: Recommended blocker </w:t>
      </w:r>
      <w:r>
        <w:rPr>
          <w:rFonts w:ascii="Arial" w:eastAsia="Times New Roman" w:hAnsi="Arial" w:hint="eastAsia"/>
          <w:b/>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878"/>
        <w:gridCol w:w="2478"/>
      </w:tblGrid>
      <w:tr w:rsidR="00724026">
        <w:trPr>
          <w:jc w:val="center"/>
        </w:trPr>
        <w:tc>
          <w:tcPr>
            <w:tcW w:w="0" w:type="auto"/>
            <w:shd w:val="clear" w:color="auto" w:fill="FFFFFF"/>
          </w:tcPr>
          <w:p w:rsidR="00724026" w:rsidRDefault="00724026">
            <w:pPr>
              <w:spacing w:after="0"/>
              <w:jc w:val="center"/>
              <w:rPr>
                <w:rFonts w:ascii="Arial" w:eastAsia="Times New Roman" w:hAnsi="Arial"/>
                <w:b/>
                <w:sz w:val="18"/>
                <w:lang w:eastAsia="zh-CN"/>
              </w:rPr>
            </w:pPr>
          </w:p>
        </w:tc>
        <w:tc>
          <w:tcPr>
            <w:tcW w:w="0" w:type="auto"/>
            <w:shd w:val="clear" w:color="auto" w:fill="D9D9D9"/>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Typical set of blockers</w:t>
            </w:r>
          </w:p>
        </w:tc>
        <w:tc>
          <w:tcPr>
            <w:tcW w:w="0" w:type="auto"/>
            <w:shd w:val="clear" w:color="auto" w:fill="D9D9D9"/>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 xml:space="preserve">Blocker </w:t>
            </w:r>
            <w:r>
              <w:rPr>
                <w:rFonts w:ascii="Arial" w:eastAsia="Times New Roman" w:hAnsi="Arial"/>
                <w:b/>
                <w:sz w:val="18"/>
                <w:lang w:eastAsia="zh-CN"/>
              </w:rPr>
              <w:t>dimensions</w:t>
            </w:r>
          </w:p>
        </w:tc>
        <w:tc>
          <w:tcPr>
            <w:tcW w:w="0" w:type="auto"/>
            <w:shd w:val="clear" w:color="auto" w:fill="D9D9D9"/>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Mobility pattern</w:t>
            </w:r>
          </w:p>
        </w:tc>
      </w:tr>
      <w:tr w:rsidR="00724026">
        <w:trPr>
          <w:jc w:val="center"/>
        </w:trPr>
        <w:tc>
          <w:tcPr>
            <w:tcW w:w="0" w:type="auto"/>
            <w:shd w:val="clear" w:color="auto" w:fill="auto"/>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Indoor; Outdoor; InF</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Human</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Cartesian: w=0.3m; h=1.7m</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Stationary or up to 3 km/h</w:t>
            </w:r>
          </w:p>
        </w:tc>
      </w:tr>
      <w:tr w:rsidR="00724026">
        <w:trPr>
          <w:jc w:val="center"/>
        </w:trPr>
        <w:tc>
          <w:tcPr>
            <w:tcW w:w="0" w:type="auto"/>
            <w:shd w:val="clear" w:color="auto" w:fill="auto"/>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Outdoor</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Vehicle</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Cartesian: w=4.8m; h=1.4m</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Stationary or up to 100 km/h</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AGV</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Cartesian: w=3m; h=1.5m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Up to 30 km/h</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Industrial robot</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Cartesian: w=2m; h=0.2m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Up to 3 m/s</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color w:val="FF0000"/>
                <w:sz w:val="18"/>
                <w:lang w:val="en-US" w:eastAsia="zh-CN"/>
              </w:rPr>
            </w:pPr>
            <w:r>
              <w:rPr>
                <w:rFonts w:ascii="Arial" w:eastAsia="Times New Roman" w:hAnsi="Arial" w:hint="eastAsia"/>
                <w:b/>
                <w:color w:val="FF0000"/>
                <w:sz w:val="18"/>
                <w:lang w:val="en-US" w:eastAsia="zh-CN"/>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hint="eastAsia"/>
                <w:color w:val="FF0000"/>
                <w:sz w:val="18"/>
                <w:lang w:val="en-US" w:eastAsia="zh-CN"/>
              </w:rPr>
              <w:t>B</w:t>
            </w:r>
            <w:r>
              <w:rPr>
                <w:rFonts w:ascii="Arial" w:eastAsia="Times New Roman" w:hAnsi="Arial"/>
                <w:color w:val="FF0000"/>
                <w:sz w:val="18"/>
                <w:lang w:eastAsia="zh-CN"/>
              </w:rPr>
              <w:t>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hAnsi="Arial"/>
                <w:color w:val="FF0000"/>
                <w:sz w:val="18"/>
                <w:lang w:val="en-US" w:eastAsia="zh-CN"/>
              </w:rPr>
            </w:pPr>
            <w:r>
              <w:rPr>
                <w:rFonts w:ascii="Arial" w:eastAsia="Times New Roman" w:hAnsi="Arial"/>
                <w:color w:val="FF0000"/>
                <w:sz w:val="18"/>
                <w:lang w:eastAsia="zh-CN"/>
              </w:rPr>
              <w:t>Cartesian: w=</w:t>
            </w:r>
            <w:r>
              <w:rPr>
                <w:rFonts w:ascii="Arial" w:eastAsia="Times New Roman" w:hAnsi="Arial" w:hint="eastAsia"/>
                <w:color w:val="FF0000"/>
                <w:sz w:val="18"/>
                <w:lang w:val="en-US" w:eastAsia="zh-CN"/>
              </w:rPr>
              <w:t>2.4</w:t>
            </w:r>
            <w:r>
              <w:rPr>
                <w:rFonts w:ascii="Arial" w:eastAsia="Times New Roman" w:hAnsi="Arial"/>
                <w:color w:val="FF0000"/>
                <w:sz w:val="18"/>
                <w:lang w:eastAsia="zh-CN"/>
              </w:rPr>
              <w:t>m; h=</w:t>
            </w:r>
            <w:r>
              <w:rPr>
                <w:rFonts w:ascii="Arial" w:eastAsia="Times New Roman" w:hAnsi="Arial" w:hint="eastAsia"/>
                <w:color w:val="FF0000"/>
                <w:sz w:val="18"/>
                <w:lang w:val="en-US" w:eastAsia="zh-CN"/>
              </w:rPr>
              <w:t>3.6</w:t>
            </w:r>
            <w:r>
              <w:rPr>
                <w:rFonts w:ascii="Arial" w:eastAsia="Times New Roman" w:hAnsi="Arial"/>
                <w:color w:val="FF0000"/>
                <w:sz w:val="18"/>
                <w:lang w:eastAsia="zh-CN"/>
              </w:rPr>
              <w:t>m</w:t>
            </w:r>
            <w:r>
              <w:rPr>
                <w:rFonts w:ascii="Arial" w:eastAsia="Times New Roman" w:hAnsi="Arial" w:hint="eastAsia"/>
                <w:color w:val="FF0000"/>
                <w:sz w:val="18"/>
                <w:lang w:val="en-US" w:eastAsia="zh-CN"/>
              </w:rPr>
              <w:t xml:space="preserve"> </w:t>
            </w:r>
            <w:r>
              <w:rPr>
                <w:rFonts w:hint="eastAsia"/>
                <w:color w:val="FF0000"/>
                <w:lang w:val="en-US"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 xml:space="preserve">Stationary </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color w:val="FF0000"/>
                <w:sz w:val="18"/>
                <w:lang w:eastAsia="zh-CN"/>
              </w:rPr>
            </w:pPr>
            <w:r>
              <w:rPr>
                <w:rFonts w:ascii="Arial" w:eastAsia="Times New Roman" w:hAnsi="Arial" w:hint="eastAsia"/>
                <w:b/>
                <w:color w:val="FF0000"/>
                <w:sz w:val="18"/>
                <w:lang w:val="en-US" w:eastAsia="zh-CN"/>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hint="eastAsia"/>
                <w:color w:val="FF0000"/>
                <w:sz w:val="18"/>
                <w:lang w:val="en-US" w:eastAsia="zh-CN"/>
              </w:rPr>
              <w:t>S</w:t>
            </w:r>
            <w:r>
              <w:rPr>
                <w:rFonts w:ascii="Arial" w:eastAsia="Times New Roman" w:hAnsi="Arial"/>
                <w:color w:val="FF0000"/>
                <w:sz w:val="18"/>
                <w:lang w:eastAsia="zh-CN"/>
              </w:rPr>
              <w:t>treet lamp</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val="en-US" w:eastAsia="zh-CN"/>
              </w:rPr>
            </w:pPr>
            <w:r>
              <w:rPr>
                <w:rFonts w:ascii="Arial" w:eastAsia="Times New Roman" w:hAnsi="Arial"/>
                <w:color w:val="FF0000"/>
                <w:sz w:val="18"/>
                <w:lang w:eastAsia="zh-CN"/>
              </w:rPr>
              <w:t>Cartesian: w=</w:t>
            </w:r>
            <w:r>
              <w:rPr>
                <w:rFonts w:ascii="Arial" w:eastAsia="Times New Roman" w:hAnsi="Arial" w:hint="eastAsia"/>
                <w:color w:val="FF0000"/>
                <w:sz w:val="18"/>
                <w:lang w:val="en-US" w:eastAsia="zh-CN"/>
              </w:rPr>
              <w:t>0.4</w:t>
            </w:r>
            <w:r>
              <w:rPr>
                <w:rFonts w:ascii="Arial" w:eastAsia="Times New Roman" w:hAnsi="Arial"/>
                <w:color w:val="FF0000"/>
                <w:sz w:val="18"/>
                <w:lang w:eastAsia="zh-CN"/>
              </w:rPr>
              <w:t>m; h=</w:t>
            </w:r>
            <w:r>
              <w:rPr>
                <w:rFonts w:ascii="Arial" w:eastAsia="Times New Roman" w:hAnsi="Arial" w:hint="eastAsia"/>
                <w:color w:val="FF0000"/>
                <w:sz w:val="18"/>
                <w:lang w:val="en-US" w:eastAsia="zh-CN"/>
              </w:rPr>
              <w:t>0.8</w:t>
            </w:r>
            <w:r>
              <w:rPr>
                <w:rFonts w:ascii="Arial" w:eastAsia="Times New Roman" w:hAnsi="Arial"/>
                <w:color w:val="FF0000"/>
                <w:sz w:val="18"/>
                <w:lang w:eastAsia="zh-CN"/>
              </w:rPr>
              <w:t>m</w:t>
            </w:r>
            <w:r>
              <w:rPr>
                <w:rFonts w:ascii="Arial" w:eastAsia="Times New Roman" w:hAnsi="Arial" w:hint="eastAsia"/>
                <w:color w:val="FF0000"/>
                <w:sz w:val="18"/>
                <w:lang w:val="en-US" w:eastAsia="zh-CN"/>
              </w:rPr>
              <w:t xml:space="preserve"> [6]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 xml:space="preserve">Stationary </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color w:val="FF0000"/>
                <w:sz w:val="18"/>
                <w:lang w:eastAsia="zh-CN"/>
              </w:rPr>
            </w:pPr>
            <w:r>
              <w:rPr>
                <w:rFonts w:ascii="Arial" w:eastAsia="Times New Roman" w:hAnsi="Arial"/>
                <w:b/>
                <w:color w:val="FF0000"/>
                <w:sz w:val="18"/>
                <w:lang w:eastAsia="zh-CN"/>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hint="eastAsia"/>
                <w:color w:val="FF0000"/>
                <w:sz w:val="18"/>
                <w:lang w:val="en-US" w:eastAsia="zh-CN"/>
              </w:rPr>
              <w:t>P</w:t>
            </w:r>
            <w:r>
              <w:rPr>
                <w:rFonts w:ascii="Arial" w:eastAsia="Times New Roman" w:hAnsi="Arial"/>
                <w:color w:val="FF0000"/>
                <w:sz w:val="18"/>
                <w:lang w:eastAsia="zh-CN"/>
              </w:rPr>
              <w:t>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hAnsi="Arial"/>
                <w:color w:val="FF0000"/>
                <w:sz w:val="18"/>
                <w:lang w:val="en-US" w:eastAsia="zh-CN"/>
              </w:rPr>
            </w:pPr>
            <w:r>
              <w:rPr>
                <w:rFonts w:ascii="Arial" w:eastAsia="Times New Roman" w:hAnsi="Arial"/>
                <w:color w:val="FF0000"/>
                <w:sz w:val="18"/>
                <w:lang w:eastAsia="zh-CN"/>
              </w:rPr>
              <w:t>Cartesian: w=</w:t>
            </w:r>
            <w:r>
              <w:rPr>
                <w:rFonts w:ascii="Arial" w:eastAsia="Times New Roman" w:hAnsi="Arial" w:hint="eastAsia"/>
                <w:color w:val="FF0000"/>
                <w:sz w:val="18"/>
                <w:lang w:val="en-US" w:eastAsia="zh-CN"/>
              </w:rPr>
              <w:t>0.3</w:t>
            </w:r>
            <w:r>
              <w:rPr>
                <w:rFonts w:ascii="Arial" w:eastAsia="Times New Roman" w:hAnsi="Arial"/>
                <w:color w:val="FF0000"/>
                <w:sz w:val="18"/>
                <w:lang w:eastAsia="zh-CN"/>
              </w:rPr>
              <w:t>m; h=</w:t>
            </w:r>
            <w:r>
              <w:rPr>
                <w:rFonts w:ascii="Arial" w:eastAsia="Times New Roman" w:hAnsi="Arial" w:hint="eastAsia"/>
                <w:color w:val="FF0000"/>
                <w:sz w:val="18"/>
                <w:lang w:val="en-US" w:eastAsia="zh-CN"/>
              </w:rPr>
              <w:t>3</w:t>
            </w:r>
            <w:r>
              <w:rPr>
                <w:rFonts w:ascii="Arial" w:eastAsia="Times New Roman" w:hAnsi="Arial"/>
                <w:color w:val="FF0000"/>
                <w:sz w:val="18"/>
                <w:lang w:eastAsia="zh-CN"/>
              </w:rPr>
              <w:t>m</w:t>
            </w:r>
            <w:r>
              <w:rPr>
                <w:rFonts w:ascii="Arial" w:eastAsia="Times New Roman" w:hAnsi="Arial" w:hint="eastAsia"/>
                <w:color w:val="FF0000"/>
                <w:sz w:val="18"/>
                <w:lang w:val="en-US" w:eastAsia="zh-CN"/>
              </w:rPr>
              <w:t xml:space="preserve"> </w:t>
            </w:r>
            <w:r>
              <w:rPr>
                <w:rFonts w:hint="eastAsia"/>
                <w:color w:val="FF0000"/>
                <w:lang w:val="en-US" w:eastAsia="zh-CN"/>
              </w:rPr>
              <w:t>[7]</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 xml:space="preserve">Stationary </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color w:val="FF0000"/>
                <w:sz w:val="18"/>
                <w:lang w:val="en-US" w:eastAsia="zh-CN"/>
              </w:rPr>
            </w:pPr>
            <w:r>
              <w:rPr>
                <w:rFonts w:ascii="Arial" w:eastAsia="Times New Roman" w:hAnsi="Arial" w:hint="eastAsia"/>
                <w:b/>
                <w:color w:val="FF0000"/>
                <w:sz w:val="18"/>
                <w:lang w:val="en-US" w:eastAsia="zh-CN"/>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Human</w:t>
            </w:r>
            <w:r>
              <w:rPr>
                <w:rFonts w:ascii="Arial" w:eastAsia="Times New Roman" w:hAnsi="Arial" w:hint="eastAsia"/>
                <w:color w:val="FF0000"/>
                <w:sz w:val="18"/>
                <w:lang w:val="en-US" w:eastAsia="zh-CN"/>
              </w:rPr>
              <w:t xml:space="preserve"> </w:t>
            </w:r>
            <w:r>
              <w:rPr>
                <w:rFonts w:ascii="Arial" w:eastAsia="Times New Roman" w:hAnsi="Arial"/>
                <w:color w:val="FF0000"/>
                <w:sz w:val="18"/>
                <w:lang w:eastAsia="zh-CN"/>
              </w:rPr>
              <w:t>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hAnsi="Arial"/>
                <w:color w:val="FF0000"/>
                <w:sz w:val="18"/>
                <w:lang w:val="en-US" w:eastAsia="zh-CN"/>
              </w:rPr>
            </w:pPr>
            <w:r>
              <w:rPr>
                <w:rFonts w:ascii="Arial" w:eastAsia="Times New Roman" w:hAnsi="Arial"/>
                <w:color w:val="FF0000"/>
                <w:sz w:val="18"/>
                <w:lang w:eastAsia="zh-CN"/>
              </w:rPr>
              <w:t>Cartesian: w=</w:t>
            </w:r>
            <w:r>
              <w:rPr>
                <w:rFonts w:ascii="Arial" w:eastAsia="Times New Roman" w:hAnsi="Arial" w:hint="eastAsia"/>
                <w:color w:val="FF0000"/>
                <w:sz w:val="18"/>
                <w:lang w:val="en-US" w:eastAsia="zh-CN"/>
              </w:rPr>
              <w:t>0.2</w:t>
            </w:r>
            <w:r>
              <w:rPr>
                <w:rFonts w:ascii="Arial" w:eastAsia="Times New Roman" w:hAnsi="Arial"/>
                <w:color w:val="FF0000"/>
                <w:sz w:val="18"/>
                <w:lang w:eastAsia="zh-CN"/>
              </w:rPr>
              <w:t>m; h=</w:t>
            </w:r>
            <w:r>
              <w:rPr>
                <w:rFonts w:ascii="Arial" w:eastAsia="Times New Roman" w:hAnsi="Arial" w:hint="eastAsia"/>
                <w:color w:val="FF0000"/>
                <w:sz w:val="18"/>
                <w:lang w:val="en-US" w:eastAsia="zh-CN"/>
              </w:rPr>
              <w:t>0.1</w:t>
            </w:r>
            <w:r>
              <w:rPr>
                <w:rFonts w:ascii="Arial" w:eastAsia="Times New Roman" w:hAnsi="Arial"/>
                <w:color w:val="FF0000"/>
                <w:sz w:val="18"/>
                <w:lang w:eastAsia="zh-CN"/>
              </w:rPr>
              <w:t>m</w:t>
            </w:r>
            <w:r>
              <w:rPr>
                <w:rFonts w:ascii="Arial" w:eastAsia="Times New Roman" w:hAnsi="Arial" w:hint="eastAsia"/>
                <w:color w:val="FF0000"/>
                <w:sz w:val="18"/>
                <w:lang w:val="en-US" w:eastAsia="zh-CN"/>
              </w:rPr>
              <w:t xml:space="preserve"> [8]</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Stationary</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color w:val="FF0000"/>
                <w:sz w:val="18"/>
                <w:lang w:val="en-US" w:eastAsia="zh-CN"/>
              </w:rPr>
            </w:pPr>
            <w:r>
              <w:rPr>
                <w:rFonts w:ascii="Arial" w:eastAsia="Times New Roman" w:hAnsi="Arial" w:hint="eastAsia"/>
                <w:b/>
                <w:color w:val="FF0000"/>
                <w:sz w:val="18"/>
                <w:lang w:val="en-US" w:eastAsia="zh-CN"/>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Human</w:t>
            </w:r>
            <w:r>
              <w:rPr>
                <w:rFonts w:ascii="Arial" w:eastAsia="Times New Roman" w:hAnsi="Arial" w:hint="eastAsia"/>
                <w:color w:val="FF0000"/>
                <w:sz w:val="18"/>
                <w:lang w:val="en-US" w:eastAsia="zh-CN"/>
              </w:rPr>
              <w:t xml:space="preserve"> </w:t>
            </w:r>
            <w:r>
              <w:rPr>
                <w:rFonts w:ascii="Arial" w:eastAsia="Times New Roman" w:hAnsi="Arial"/>
                <w:color w:val="FF0000"/>
                <w:sz w:val="18"/>
                <w:lang w:eastAsia="zh-CN"/>
              </w:rPr>
              <w:t xml:space="preserve">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val="en-US" w:eastAsia="zh-CN"/>
              </w:rPr>
            </w:pPr>
            <w:r>
              <w:rPr>
                <w:rFonts w:ascii="Arial" w:eastAsia="Times New Roman" w:hAnsi="Arial"/>
                <w:color w:val="FF0000"/>
                <w:sz w:val="18"/>
                <w:lang w:eastAsia="zh-CN"/>
              </w:rPr>
              <w:t>Cartesian: w=</w:t>
            </w:r>
            <w:r>
              <w:rPr>
                <w:rFonts w:ascii="Arial" w:eastAsia="Times New Roman" w:hAnsi="Arial" w:hint="eastAsia"/>
                <w:color w:val="FF0000"/>
                <w:sz w:val="18"/>
                <w:lang w:val="en-US" w:eastAsia="zh-CN"/>
              </w:rPr>
              <w:t>0.24</w:t>
            </w:r>
            <w:r>
              <w:rPr>
                <w:rFonts w:ascii="Arial" w:eastAsia="Times New Roman" w:hAnsi="Arial"/>
                <w:color w:val="FF0000"/>
                <w:sz w:val="18"/>
                <w:lang w:eastAsia="zh-CN"/>
              </w:rPr>
              <w:t>m; h=</w:t>
            </w:r>
            <w:r>
              <w:rPr>
                <w:rFonts w:ascii="Arial" w:eastAsia="Times New Roman" w:hAnsi="Arial" w:hint="eastAsia"/>
                <w:color w:val="FF0000"/>
                <w:sz w:val="18"/>
                <w:lang w:val="en-US" w:eastAsia="zh-CN"/>
              </w:rPr>
              <w:t>0.20</w:t>
            </w:r>
            <w:r>
              <w:rPr>
                <w:rFonts w:ascii="Arial" w:eastAsia="Times New Roman" w:hAnsi="Arial"/>
                <w:color w:val="FF0000"/>
                <w:sz w:val="18"/>
                <w:lang w:eastAsia="zh-CN"/>
              </w:rPr>
              <w:t>m</w:t>
            </w:r>
            <w:r>
              <w:rPr>
                <w:rFonts w:ascii="Arial" w:eastAsia="Times New Roman" w:hAnsi="Arial" w:hint="eastAsia"/>
                <w:color w:val="FF0000"/>
                <w:sz w:val="18"/>
                <w:lang w:val="en-US" w:eastAsia="zh-CN"/>
              </w:rPr>
              <w:t xml:space="preserve"> [8]</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Stationary</w:t>
            </w:r>
          </w:p>
        </w:tc>
      </w:tr>
    </w:tbl>
    <w:p w:rsidR="00724026" w:rsidRDefault="006D3BEB">
      <w:pPr>
        <w:spacing w:before="120"/>
        <w:rPr>
          <w:lang w:val="en-US" w:eastAsia="zh-CN"/>
        </w:rPr>
      </w:pPr>
      <w:r>
        <w:rPr>
          <w:rFonts w:hint="eastAsia"/>
          <w:lang w:val="en-US" w:eastAsia="zh-CN"/>
        </w:rPr>
        <w:t>In the simulation process, it</w:t>
      </w:r>
      <w:r>
        <w:rPr>
          <w:lang w:val="en-US" w:eastAsia="zh-CN"/>
        </w:rPr>
        <w:t>’</w:t>
      </w:r>
      <w:r>
        <w:rPr>
          <w:rFonts w:hint="eastAsia"/>
          <w:lang w:val="en-US" w:eastAsia="zh-CN"/>
        </w:rPr>
        <w:t>s important to distinguish blockers for the BS side or UE sides. For the BS side blockage model, it may be sufficient to consi</w:t>
      </w:r>
      <w:r>
        <w:rPr>
          <w:rFonts w:hint="eastAsia"/>
          <w:lang w:val="en-US" w:eastAsia="zh-CN"/>
        </w:rPr>
        <w:t>der only the K nearest blockers or the blockers closer than some distance from a specific UT as in existing blockage model B. For the UE side , including up to two nearest human hand-type blockers as well as one human head-type blocker may be adequate.</w:t>
      </w:r>
    </w:p>
    <w:p w:rsidR="00724026" w:rsidRDefault="006D3BEB">
      <w:pPr>
        <w:rPr>
          <w:i/>
          <w:iCs/>
          <w:lang w:val="en-US" w:eastAsia="zh-CN"/>
        </w:rPr>
      </w:pPr>
      <w:r>
        <w:rPr>
          <w:rFonts w:hint="eastAsia"/>
          <w:b/>
          <w:bCs/>
          <w:i/>
          <w:iCs/>
          <w:lang w:val="en-US" w:eastAsia="zh-CN"/>
        </w:rPr>
        <w:t>Proposal 17:</w:t>
      </w:r>
      <w:r>
        <w:rPr>
          <w:rFonts w:hint="eastAsia"/>
          <w:i/>
          <w:iCs/>
          <w:lang w:val="en-US" w:eastAsia="zh-CN"/>
        </w:rPr>
        <w:t xml:space="preserve"> For the modelling of spatial non-stationarity, if physical blocker-based approach is adopted, new blocker type/size can be introduced in the following table:</w:t>
      </w:r>
    </w:p>
    <w:p w:rsidR="00724026" w:rsidRDefault="006D3BEB">
      <w:pPr>
        <w:spacing w:before="60" w:after="180" w:line="280" w:lineRule="atLeast"/>
        <w:jc w:val="center"/>
        <w:rPr>
          <w:rFonts w:ascii="Arial" w:eastAsia="Times New Roman" w:hAnsi="Arial"/>
          <w:b/>
          <w:lang w:eastAsia="zh-CN"/>
        </w:rPr>
      </w:pPr>
      <w:r>
        <w:rPr>
          <w:rFonts w:ascii="Arial" w:eastAsia="Times New Roman" w:hAnsi="Arial"/>
          <w:b/>
          <w:lang w:eastAsia="zh-CN"/>
        </w:rPr>
        <w:t>Table 7.6.4</w:t>
      </w:r>
      <w:r>
        <w:rPr>
          <w:rFonts w:ascii="Arial" w:eastAsia="Times New Roman" w:hAnsi="Arial" w:hint="eastAsia"/>
          <w:b/>
          <w:lang w:eastAsia="ko-KR"/>
        </w:rPr>
        <w:t>.2</w:t>
      </w:r>
      <w:r>
        <w:rPr>
          <w:rFonts w:ascii="Arial" w:eastAsia="Times New Roman" w:hAnsi="Arial"/>
          <w:b/>
          <w:lang w:eastAsia="zh-CN"/>
        </w:rPr>
        <w:t xml:space="preserve">-5: Recommended blocker </w:t>
      </w:r>
      <w:r>
        <w:rPr>
          <w:rFonts w:ascii="Arial" w:eastAsia="Times New Roman" w:hAnsi="Arial" w:hint="eastAsia"/>
          <w:b/>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878"/>
        <w:gridCol w:w="2478"/>
      </w:tblGrid>
      <w:tr w:rsidR="00724026">
        <w:trPr>
          <w:jc w:val="center"/>
        </w:trPr>
        <w:tc>
          <w:tcPr>
            <w:tcW w:w="0" w:type="auto"/>
            <w:shd w:val="clear" w:color="auto" w:fill="FFFFFF"/>
          </w:tcPr>
          <w:p w:rsidR="00724026" w:rsidRDefault="00724026">
            <w:pPr>
              <w:spacing w:after="0"/>
              <w:jc w:val="center"/>
              <w:rPr>
                <w:rFonts w:ascii="Arial" w:eastAsia="Times New Roman" w:hAnsi="Arial"/>
                <w:b/>
                <w:sz w:val="18"/>
                <w:lang w:eastAsia="zh-CN"/>
              </w:rPr>
            </w:pPr>
          </w:p>
        </w:tc>
        <w:tc>
          <w:tcPr>
            <w:tcW w:w="0" w:type="auto"/>
            <w:shd w:val="clear" w:color="auto" w:fill="D9D9D9"/>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Typical set of blockers</w:t>
            </w:r>
          </w:p>
        </w:tc>
        <w:tc>
          <w:tcPr>
            <w:tcW w:w="0" w:type="auto"/>
            <w:shd w:val="clear" w:color="auto" w:fill="D9D9D9"/>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Blocker dime</w:t>
            </w:r>
            <w:r>
              <w:rPr>
                <w:rFonts w:ascii="Arial" w:eastAsia="Times New Roman" w:hAnsi="Arial"/>
                <w:b/>
                <w:sz w:val="18"/>
                <w:lang w:eastAsia="zh-CN"/>
              </w:rPr>
              <w:t>nsions</w:t>
            </w:r>
          </w:p>
        </w:tc>
        <w:tc>
          <w:tcPr>
            <w:tcW w:w="0" w:type="auto"/>
            <w:shd w:val="clear" w:color="auto" w:fill="D9D9D9"/>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Mobility pattern</w:t>
            </w:r>
          </w:p>
        </w:tc>
      </w:tr>
      <w:tr w:rsidR="00724026">
        <w:trPr>
          <w:jc w:val="center"/>
        </w:trPr>
        <w:tc>
          <w:tcPr>
            <w:tcW w:w="0" w:type="auto"/>
            <w:shd w:val="clear" w:color="auto" w:fill="auto"/>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Indoor; Outdoor; InF</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Human</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Cartesian: w=0.3m; h=1.7m</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Stationary or up to 3 km/h</w:t>
            </w:r>
          </w:p>
        </w:tc>
      </w:tr>
      <w:tr w:rsidR="00724026">
        <w:trPr>
          <w:jc w:val="center"/>
        </w:trPr>
        <w:tc>
          <w:tcPr>
            <w:tcW w:w="0" w:type="auto"/>
            <w:shd w:val="clear" w:color="auto" w:fill="auto"/>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Outdoor</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Vehicle</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Cartesian: w=4.8m; h=1.4m</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Stationary or up to 100 km/h</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AGV</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Cartesian: w=3m; h=1.5m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Up to 30 km/h</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Industrial robot</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Cartesian:</w:t>
            </w:r>
            <w:r>
              <w:rPr>
                <w:rFonts w:ascii="Arial" w:eastAsia="Times New Roman" w:hAnsi="Arial"/>
                <w:sz w:val="18"/>
                <w:lang w:eastAsia="zh-CN"/>
              </w:rPr>
              <w:t xml:space="preserve"> w=2m; h=0.2m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Up to 3 m/s</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color w:val="FF0000"/>
                <w:sz w:val="18"/>
                <w:lang w:val="en-US" w:eastAsia="zh-CN"/>
              </w:rPr>
            </w:pPr>
            <w:r>
              <w:rPr>
                <w:rFonts w:ascii="Arial" w:eastAsia="Times New Roman" w:hAnsi="Arial" w:hint="eastAsia"/>
                <w:b/>
                <w:color w:val="FF0000"/>
                <w:sz w:val="18"/>
                <w:lang w:val="en-US" w:eastAsia="zh-CN"/>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hint="eastAsia"/>
                <w:color w:val="FF0000"/>
                <w:sz w:val="18"/>
                <w:lang w:val="en-US" w:eastAsia="zh-CN"/>
              </w:rPr>
              <w:t>B</w:t>
            </w:r>
            <w:r>
              <w:rPr>
                <w:rFonts w:ascii="Arial" w:eastAsia="Times New Roman" w:hAnsi="Arial"/>
                <w:color w:val="FF0000"/>
                <w:sz w:val="18"/>
                <w:lang w:eastAsia="zh-CN"/>
              </w:rPr>
              <w:t>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hAnsi="Arial"/>
                <w:color w:val="FF0000"/>
                <w:sz w:val="18"/>
                <w:lang w:val="en-US" w:eastAsia="zh-CN"/>
              </w:rPr>
            </w:pPr>
            <w:r>
              <w:rPr>
                <w:rFonts w:ascii="Arial" w:eastAsia="Times New Roman" w:hAnsi="Arial"/>
                <w:color w:val="FF0000"/>
                <w:sz w:val="18"/>
                <w:lang w:eastAsia="zh-CN"/>
              </w:rPr>
              <w:t>Cartesian: w=</w:t>
            </w:r>
            <w:r>
              <w:rPr>
                <w:rFonts w:ascii="Arial" w:eastAsia="Times New Roman" w:hAnsi="Arial" w:hint="eastAsia"/>
                <w:color w:val="FF0000"/>
                <w:sz w:val="18"/>
                <w:lang w:val="en-US" w:eastAsia="zh-CN"/>
              </w:rPr>
              <w:t>2.4</w:t>
            </w:r>
            <w:r>
              <w:rPr>
                <w:rFonts w:ascii="Arial" w:eastAsia="Times New Roman" w:hAnsi="Arial"/>
                <w:color w:val="FF0000"/>
                <w:sz w:val="18"/>
                <w:lang w:eastAsia="zh-CN"/>
              </w:rPr>
              <w:t>m; h=</w:t>
            </w:r>
            <w:r>
              <w:rPr>
                <w:rFonts w:ascii="Arial" w:eastAsia="Times New Roman" w:hAnsi="Arial" w:hint="eastAsia"/>
                <w:color w:val="FF0000"/>
                <w:sz w:val="18"/>
                <w:lang w:val="en-US" w:eastAsia="zh-CN"/>
              </w:rPr>
              <w:t>3.6</w:t>
            </w:r>
            <w:r>
              <w:rPr>
                <w:rFonts w:ascii="Arial" w:eastAsia="Times New Roman" w:hAnsi="Arial"/>
                <w:color w:val="FF0000"/>
                <w:sz w:val="18"/>
                <w:lang w:eastAsia="zh-CN"/>
              </w:rPr>
              <w:t>m</w:t>
            </w:r>
            <w:r>
              <w:rPr>
                <w:rFonts w:ascii="Arial" w:eastAsia="Times New Roman" w:hAnsi="Arial" w:hint="eastAsia"/>
                <w:color w:val="FF0000"/>
                <w:sz w:val="18"/>
                <w:lang w:val="en-US" w:eastAsia="zh-CN"/>
              </w:rPr>
              <w:t xml:space="preserve"> </w:t>
            </w:r>
            <w:r>
              <w:rPr>
                <w:rFonts w:hint="eastAsia"/>
                <w:color w:val="FF0000"/>
                <w:lang w:val="en-US"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 xml:space="preserve">Stationary </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color w:val="FF0000"/>
                <w:sz w:val="18"/>
                <w:lang w:eastAsia="zh-CN"/>
              </w:rPr>
            </w:pPr>
            <w:r>
              <w:rPr>
                <w:rFonts w:ascii="Arial" w:eastAsia="Times New Roman" w:hAnsi="Arial" w:hint="eastAsia"/>
                <w:b/>
                <w:color w:val="FF0000"/>
                <w:sz w:val="18"/>
                <w:lang w:val="en-US" w:eastAsia="zh-CN"/>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hint="eastAsia"/>
                <w:color w:val="FF0000"/>
                <w:sz w:val="18"/>
                <w:lang w:val="en-US" w:eastAsia="zh-CN"/>
              </w:rPr>
              <w:t>S</w:t>
            </w:r>
            <w:r>
              <w:rPr>
                <w:rFonts w:ascii="Arial" w:eastAsia="Times New Roman" w:hAnsi="Arial"/>
                <w:color w:val="FF0000"/>
                <w:sz w:val="18"/>
                <w:lang w:eastAsia="zh-CN"/>
              </w:rPr>
              <w:t>treet lamp</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val="en-US" w:eastAsia="zh-CN"/>
              </w:rPr>
            </w:pPr>
            <w:r>
              <w:rPr>
                <w:rFonts w:ascii="Arial" w:eastAsia="Times New Roman" w:hAnsi="Arial"/>
                <w:color w:val="FF0000"/>
                <w:sz w:val="18"/>
                <w:lang w:eastAsia="zh-CN"/>
              </w:rPr>
              <w:t>Cartesian: w=</w:t>
            </w:r>
            <w:r>
              <w:rPr>
                <w:rFonts w:ascii="Arial" w:eastAsia="Times New Roman" w:hAnsi="Arial" w:hint="eastAsia"/>
                <w:color w:val="FF0000"/>
                <w:sz w:val="18"/>
                <w:lang w:val="en-US" w:eastAsia="zh-CN"/>
              </w:rPr>
              <w:t>0.4</w:t>
            </w:r>
            <w:r>
              <w:rPr>
                <w:rFonts w:ascii="Arial" w:eastAsia="Times New Roman" w:hAnsi="Arial"/>
                <w:color w:val="FF0000"/>
                <w:sz w:val="18"/>
                <w:lang w:eastAsia="zh-CN"/>
              </w:rPr>
              <w:t>m; h=</w:t>
            </w:r>
            <w:r>
              <w:rPr>
                <w:rFonts w:ascii="Arial" w:eastAsia="Times New Roman" w:hAnsi="Arial" w:hint="eastAsia"/>
                <w:color w:val="FF0000"/>
                <w:sz w:val="18"/>
                <w:lang w:val="en-US" w:eastAsia="zh-CN"/>
              </w:rPr>
              <w:t>0.8</w:t>
            </w:r>
            <w:r>
              <w:rPr>
                <w:rFonts w:ascii="Arial" w:eastAsia="Times New Roman" w:hAnsi="Arial"/>
                <w:color w:val="FF0000"/>
                <w:sz w:val="18"/>
                <w:lang w:eastAsia="zh-CN"/>
              </w:rPr>
              <w:t>m</w:t>
            </w:r>
            <w:r>
              <w:rPr>
                <w:rFonts w:ascii="Arial" w:eastAsia="Times New Roman" w:hAnsi="Arial" w:hint="eastAsia"/>
                <w:color w:val="FF0000"/>
                <w:sz w:val="18"/>
                <w:lang w:val="en-US" w:eastAsia="zh-CN"/>
              </w:rPr>
              <w:t xml:space="preserve"> [6]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 xml:space="preserve">Stationary </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color w:val="FF0000"/>
                <w:sz w:val="18"/>
                <w:lang w:eastAsia="zh-CN"/>
              </w:rPr>
            </w:pPr>
            <w:r>
              <w:rPr>
                <w:rFonts w:ascii="Arial" w:eastAsia="Times New Roman" w:hAnsi="Arial"/>
                <w:b/>
                <w:color w:val="FF0000"/>
                <w:sz w:val="18"/>
                <w:lang w:eastAsia="zh-CN"/>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hint="eastAsia"/>
                <w:color w:val="FF0000"/>
                <w:sz w:val="18"/>
                <w:lang w:val="en-US" w:eastAsia="zh-CN"/>
              </w:rPr>
              <w:t>P</w:t>
            </w:r>
            <w:r>
              <w:rPr>
                <w:rFonts w:ascii="Arial" w:eastAsia="Times New Roman" w:hAnsi="Arial"/>
                <w:color w:val="FF0000"/>
                <w:sz w:val="18"/>
                <w:lang w:eastAsia="zh-CN"/>
              </w:rPr>
              <w:t>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hAnsi="Arial"/>
                <w:color w:val="FF0000"/>
                <w:sz w:val="18"/>
                <w:lang w:val="en-US" w:eastAsia="zh-CN"/>
              </w:rPr>
            </w:pPr>
            <w:r>
              <w:rPr>
                <w:rFonts w:ascii="Arial" w:eastAsia="Times New Roman" w:hAnsi="Arial"/>
                <w:color w:val="FF0000"/>
                <w:sz w:val="18"/>
                <w:lang w:eastAsia="zh-CN"/>
              </w:rPr>
              <w:t>Cartesian: w=</w:t>
            </w:r>
            <w:r>
              <w:rPr>
                <w:rFonts w:ascii="Arial" w:eastAsia="Times New Roman" w:hAnsi="Arial" w:hint="eastAsia"/>
                <w:color w:val="FF0000"/>
                <w:sz w:val="18"/>
                <w:lang w:val="en-US" w:eastAsia="zh-CN"/>
              </w:rPr>
              <w:t>0.3</w:t>
            </w:r>
            <w:r>
              <w:rPr>
                <w:rFonts w:ascii="Arial" w:eastAsia="Times New Roman" w:hAnsi="Arial"/>
                <w:color w:val="FF0000"/>
                <w:sz w:val="18"/>
                <w:lang w:eastAsia="zh-CN"/>
              </w:rPr>
              <w:t>m; h=</w:t>
            </w:r>
            <w:r>
              <w:rPr>
                <w:rFonts w:ascii="Arial" w:eastAsia="Times New Roman" w:hAnsi="Arial" w:hint="eastAsia"/>
                <w:color w:val="FF0000"/>
                <w:sz w:val="18"/>
                <w:lang w:val="en-US" w:eastAsia="zh-CN"/>
              </w:rPr>
              <w:t>3</w:t>
            </w:r>
            <w:r>
              <w:rPr>
                <w:rFonts w:ascii="Arial" w:eastAsia="Times New Roman" w:hAnsi="Arial"/>
                <w:color w:val="FF0000"/>
                <w:sz w:val="18"/>
                <w:lang w:eastAsia="zh-CN"/>
              </w:rPr>
              <w:t>m</w:t>
            </w:r>
            <w:r>
              <w:rPr>
                <w:rFonts w:ascii="Arial" w:eastAsia="Times New Roman" w:hAnsi="Arial" w:hint="eastAsia"/>
                <w:color w:val="FF0000"/>
                <w:sz w:val="18"/>
                <w:lang w:val="en-US" w:eastAsia="zh-CN"/>
              </w:rPr>
              <w:t xml:space="preserve"> </w:t>
            </w:r>
            <w:r>
              <w:rPr>
                <w:rFonts w:hint="eastAsia"/>
                <w:color w:val="FF0000"/>
                <w:lang w:val="en-US" w:eastAsia="zh-CN"/>
              </w:rPr>
              <w:t>[7]</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 xml:space="preserve">Stationary </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color w:val="FF0000"/>
                <w:sz w:val="18"/>
                <w:lang w:val="en-US" w:eastAsia="zh-CN"/>
              </w:rPr>
            </w:pPr>
            <w:r>
              <w:rPr>
                <w:rFonts w:ascii="Arial" w:eastAsia="Times New Roman" w:hAnsi="Arial" w:hint="eastAsia"/>
                <w:b/>
                <w:color w:val="FF0000"/>
                <w:sz w:val="18"/>
                <w:lang w:val="en-US" w:eastAsia="zh-CN"/>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Human</w:t>
            </w:r>
            <w:r>
              <w:rPr>
                <w:rFonts w:ascii="Arial" w:eastAsia="Times New Roman" w:hAnsi="Arial" w:hint="eastAsia"/>
                <w:color w:val="FF0000"/>
                <w:sz w:val="18"/>
                <w:lang w:val="en-US" w:eastAsia="zh-CN"/>
              </w:rPr>
              <w:t xml:space="preserve"> </w:t>
            </w:r>
            <w:r>
              <w:rPr>
                <w:rFonts w:ascii="Arial" w:eastAsia="Times New Roman" w:hAnsi="Arial"/>
                <w:color w:val="FF0000"/>
                <w:sz w:val="18"/>
                <w:lang w:eastAsia="zh-CN"/>
              </w:rPr>
              <w:t>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hAnsi="Arial"/>
                <w:color w:val="FF0000"/>
                <w:sz w:val="18"/>
                <w:lang w:val="en-US" w:eastAsia="zh-CN"/>
              </w:rPr>
            </w:pPr>
            <w:r>
              <w:rPr>
                <w:rFonts w:ascii="Arial" w:eastAsia="Times New Roman" w:hAnsi="Arial"/>
                <w:color w:val="FF0000"/>
                <w:sz w:val="18"/>
                <w:lang w:eastAsia="zh-CN"/>
              </w:rPr>
              <w:t>Cartesian: w=</w:t>
            </w:r>
            <w:r>
              <w:rPr>
                <w:rFonts w:ascii="Arial" w:eastAsia="Times New Roman" w:hAnsi="Arial" w:hint="eastAsia"/>
                <w:color w:val="FF0000"/>
                <w:sz w:val="18"/>
                <w:lang w:val="en-US" w:eastAsia="zh-CN"/>
              </w:rPr>
              <w:t>0.2</w:t>
            </w:r>
            <w:r>
              <w:rPr>
                <w:rFonts w:ascii="Arial" w:eastAsia="Times New Roman" w:hAnsi="Arial"/>
                <w:color w:val="FF0000"/>
                <w:sz w:val="18"/>
                <w:lang w:eastAsia="zh-CN"/>
              </w:rPr>
              <w:t>m; h=</w:t>
            </w:r>
            <w:r>
              <w:rPr>
                <w:rFonts w:ascii="Arial" w:eastAsia="Times New Roman" w:hAnsi="Arial" w:hint="eastAsia"/>
                <w:color w:val="FF0000"/>
                <w:sz w:val="18"/>
                <w:lang w:val="en-US" w:eastAsia="zh-CN"/>
              </w:rPr>
              <w:t>0.1</w:t>
            </w:r>
            <w:r>
              <w:rPr>
                <w:rFonts w:ascii="Arial" w:eastAsia="Times New Roman" w:hAnsi="Arial"/>
                <w:color w:val="FF0000"/>
                <w:sz w:val="18"/>
                <w:lang w:eastAsia="zh-CN"/>
              </w:rPr>
              <w:t>m</w:t>
            </w:r>
            <w:r>
              <w:rPr>
                <w:rFonts w:ascii="Arial" w:eastAsia="Times New Roman" w:hAnsi="Arial" w:hint="eastAsia"/>
                <w:color w:val="FF0000"/>
                <w:sz w:val="18"/>
                <w:lang w:val="en-US" w:eastAsia="zh-CN"/>
              </w:rPr>
              <w:t xml:space="preserve"> [8]</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Stationary</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color w:val="FF0000"/>
                <w:sz w:val="18"/>
                <w:lang w:val="en-US" w:eastAsia="zh-CN"/>
              </w:rPr>
            </w:pPr>
            <w:r>
              <w:rPr>
                <w:rFonts w:ascii="Arial" w:eastAsia="Times New Roman" w:hAnsi="Arial" w:hint="eastAsia"/>
                <w:b/>
                <w:color w:val="FF0000"/>
                <w:sz w:val="18"/>
                <w:lang w:val="en-US" w:eastAsia="zh-CN"/>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Human</w:t>
            </w:r>
            <w:r>
              <w:rPr>
                <w:rFonts w:ascii="Arial" w:eastAsia="Times New Roman" w:hAnsi="Arial" w:hint="eastAsia"/>
                <w:color w:val="FF0000"/>
                <w:sz w:val="18"/>
                <w:lang w:val="en-US" w:eastAsia="zh-CN"/>
              </w:rPr>
              <w:t xml:space="preserve"> </w:t>
            </w:r>
            <w:r>
              <w:rPr>
                <w:rFonts w:ascii="Arial" w:eastAsia="Times New Roman" w:hAnsi="Arial"/>
                <w:color w:val="FF0000"/>
                <w:sz w:val="18"/>
                <w:lang w:eastAsia="zh-CN"/>
              </w:rPr>
              <w:t xml:space="preserve">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val="en-US" w:eastAsia="zh-CN"/>
              </w:rPr>
            </w:pPr>
            <w:r>
              <w:rPr>
                <w:rFonts w:ascii="Arial" w:eastAsia="Times New Roman" w:hAnsi="Arial"/>
                <w:color w:val="FF0000"/>
                <w:sz w:val="18"/>
                <w:lang w:eastAsia="zh-CN"/>
              </w:rPr>
              <w:t>Cartesian: w=</w:t>
            </w:r>
            <w:r>
              <w:rPr>
                <w:rFonts w:ascii="Arial" w:eastAsia="Times New Roman" w:hAnsi="Arial" w:hint="eastAsia"/>
                <w:color w:val="FF0000"/>
                <w:sz w:val="18"/>
                <w:lang w:val="en-US" w:eastAsia="zh-CN"/>
              </w:rPr>
              <w:t>0.24</w:t>
            </w:r>
            <w:r>
              <w:rPr>
                <w:rFonts w:ascii="Arial" w:eastAsia="Times New Roman" w:hAnsi="Arial"/>
                <w:color w:val="FF0000"/>
                <w:sz w:val="18"/>
                <w:lang w:eastAsia="zh-CN"/>
              </w:rPr>
              <w:t>m; h=</w:t>
            </w:r>
            <w:r>
              <w:rPr>
                <w:rFonts w:ascii="Arial" w:eastAsia="Times New Roman" w:hAnsi="Arial" w:hint="eastAsia"/>
                <w:color w:val="FF0000"/>
                <w:sz w:val="18"/>
                <w:lang w:val="en-US" w:eastAsia="zh-CN"/>
              </w:rPr>
              <w:t>0.20</w:t>
            </w:r>
            <w:r>
              <w:rPr>
                <w:rFonts w:ascii="Arial" w:eastAsia="Times New Roman" w:hAnsi="Arial"/>
                <w:color w:val="FF0000"/>
                <w:sz w:val="18"/>
                <w:lang w:eastAsia="zh-CN"/>
              </w:rPr>
              <w:t>m</w:t>
            </w:r>
            <w:r>
              <w:rPr>
                <w:rFonts w:ascii="Arial" w:eastAsia="Times New Roman" w:hAnsi="Arial" w:hint="eastAsia"/>
                <w:color w:val="FF0000"/>
                <w:sz w:val="18"/>
                <w:lang w:val="en-US" w:eastAsia="zh-CN"/>
              </w:rPr>
              <w:t xml:space="preserve"> [8]</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Stationary</w:t>
            </w:r>
          </w:p>
        </w:tc>
      </w:tr>
    </w:tbl>
    <w:p w:rsidR="00724026" w:rsidRDefault="00724026">
      <w:pPr>
        <w:rPr>
          <w:i/>
          <w:iCs/>
          <w:lang w:val="en-US" w:eastAsia="zh-CN"/>
        </w:rPr>
      </w:pPr>
    </w:p>
    <w:p w:rsidR="00724026" w:rsidRDefault="006D3BEB">
      <w:pPr>
        <w:rPr>
          <w:i/>
          <w:iCs/>
          <w:lang w:val="en-US" w:eastAsia="zh-CN"/>
        </w:rPr>
      </w:pPr>
      <w:r>
        <w:rPr>
          <w:rFonts w:hint="eastAsia"/>
          <w:b/>
          <w:bCs/>
          <w:i/>
          <w:iCs/>
          <w:lang w:val="en-US" w:eastAsia="zh-CN"/>
        </w:rPr>
        <w:t>Proposal 18:</w:t>
      </w:r>
      <w:r>
        <w:rPr>
          <w:rFonts w:hint="eastAsia"/>
          <w:i/>
          <w:iCs/>
          <w:lang w:val="en-US" w:eastAsia="zh-CN"/>
        </w:rPr>
        <w:t xml:space="preserve"> For the modelling of spatial non-stationarity, if physical blocker-based approach is adopted, Annex A-1 can be an example of spec changes to enable SNS based on existing Blockage model B.</w:t>
      </w:r>
    </w:p>
    <w:p w:rsidR="00724026" w:rsidRDefault="006D3BEB" w:rsidP="006D7840">
      <w:pPr>
        <w:keepNext/>
        <w:numPr>
          <w:ilvl w:val="1"/>
          <w:numId w:val="1"/>
        </w:numPr>
        <w:spacing w:before="120"/>
        <w:outlineLvl w:val="1"/>
        <w:rPr>
          <w:rFonts w:ascii="Arial" w:hAnsi="Arial"/>
          <w:sz w:val="24"/>
          <w:lang w:val="en-US" w:eastAsia="zh-CN"/>
        </w:rPr>
      </w:pPr>
      <w:r>
        <w:rPr>
          <w:rFonts w:hint="eastAsia"/>
          <w:i/>
          <w:iCs/>
          <w:lang w:val="en-US" w:eastAsia="zh-CN"/>
        </w:rPr>
        <w:t xml:space="preserve"> </w:t>
      </w:r>
      <w:r>
        <w:rPr>
          <w:rFonts w:ascii="Arial" w:hAnsi="Arial" w:hint="eastAsia"/>
          <w:sz w:val="24"/>
          <w:lang w:val="en-US" w:eastAsia="zh-CN"/>
        </w:rPr>
        <w:t>Link level simulation process for spatial non-stationarity</w:t>
      </w:r>
    </w:p>
    <w:p w:rsidR="00724026" w:rsidRDefault="006D3BEB">
      <w:pPr>
        <w:pStyle w:val="3"/>
        <w:rPr>
          <w:lang w:val="en-US" w:eastAsia="zh-CN"/>
        </w:rPr>
      </w:pPr>
      <w:r>
        <w:rPr>
          <w:rFonts w:hint="eastAsia"/>
          <w:lang w:val="en-US" w:eastAsia="zh-CN"/>
        </w:rPr>
        <w:t>Issues</w:t>
      </w:r>
      <w:r>
        <w:rPr>
          <w:rFonts w:hint="eastAsia"/>
          <w:lang w:val="en-US" w:eastAsia="zh-CN"/>
        </w:rPr>
        <w:t xml:space="preserve"> for visible probability and visibility region approach </w:t>
      </w:r>
    </w:p>
    <w:p w:rsidR="00724026" w:rsidRDefault="006D3BEB">
      <w:pPr>
        <w:numPr>
          <w:ilvl w:val="255"/>
          <w:numId w:val="0"/>
        </w:numPr>
        <w:jc w:val="left"/>
        <w:rPr>
          <w:lang w:val="en-US" w:eastAsia="zh-CN"/>
        </w:rPr>
      </w:pPr>
      <w:r>
        <w:rPr>
          <w:rFonts w:hint="eastAsia"/>
          <w:lang w:val="en-US" w:eastAsia="zh-CN"/>
        </w:rPr>
        <w:t xml:space="preserve">In last meeting, following agreements have been made regarding the issues should be discussed for definition of VR/VP. </w:t>
      </w:r>
    </w:p>
    <w:tbl>
      <w:tblPr>
        <w:tblStyle w:val="afd"/>
        <w:tblW w:w="0" w:type="auto"/>
        <w:tblLook w:val="04A0" w:firstRow="1" w:lastRow="0" w:firstColumn="1" w:lastColumn="0" w:noHBand="0" w:noVBand="1"/>
      </w:tblPr>
      <w:tblGrid>
        <w:gridCol w:w="9629"/>
      </w:tblGrid>
      <w:tr w:rsidR="00724026">
        <w:tc>
          <w:tcPr>
            <w:tcW w:w="9855" w:type="dxa"/>
          </w:tcPr>
          <w:p w:rsidR="00724026" w:rsidRDefault="006D3BEB" w:rsidP="00DF1B41">
            <w:pPr>
              <w:snapToGrid/>
              <w:spacing w:before="0" w:after="0" w:line="240" w:lineRule="auto"/>
              <w:jc w:val="left"/>
              <w:rPr>
                <w:rFonts w:ascii="Times" w:eastAsia="等线" w:hAnsi="Times"/>
                <w:i/>
                <w:iCs/>
                <w:szCs w:val="24"/>
                <w:highlight w:val="green"/>
                <w:lang w:val="en-US" w:eastAsia="zh-CN"/>
              </w:rPr>
            </w:pPr>
            <w:r>
              <w:rPr>
                <w:rFonts w:ascii="Times" w:eastAsia="等线" w:hAnsi="Times" w:hint="eastAsia"/>
                <w:i/>
                <w:iCs/>
                <w:szCs w:val="24"/>
                <w:highlight w:val="green"/>
                <w:lang w:val="en-US" w:eastAsia="zh-CN"/>
              </w:rPr>
              <w:t>Agreement</w:t>
            </w:r>
          </w:p>
          <w:p w:rsidR="00724026" w:rsidRDefault="006D3BEB" w:rsidP="00DF1B41">
            <w:pPr>
              <w:snapToGrid/>
              <w:spacing w:before="0" w:after="0" w:line="240" w:lineRule="auto"/>
              <w:jc w:val="left"/>
              <w:rPr>
                <w:rFonts w:eastAsia="Batang"/>
                <w:i/>
                <w:iCs/>
              </w:rPr>
            </w:pPr>
            <w:r>
              <w:rPr>
                <w:rFonts w:eastAsia="Batang"/>
                <w:i/>
                <w:iCs/>
              </w:rPr>
              <w:t>For the modelling of spatial non-stationarity, if visible probability</w:t>
            </w:r>
            <w:r>
              <w:rPr>
                <w:rFonts w:eastAsia="Batang"/>
                <w:i/>
                <w:iCs/>
              </w:rPr>
              <w:t xml:space="preserve"> or visibility region is adopted, </w:t>
            </w:r>
          </w:p>
          <w:p w:rsidR="00724026" w:rsidRDefault="006D3BEB" w:rsidP="00DF1B41">
            <w:pPr>
              <w:widowControl w:val="0"/>
              <w:numPr>
                <w:ilvl w:val="0"/>
                <w:numId w:val="17"/>
              </w:numPr>
              <w:tabs>
                <w:tab w:val="left" w:pos="284"/>
                <w:tab w:val="left" w:pos="1440"/>
                <w:tab w:val="left" w:pos="2160"/>
              </w:tabs>
              <w:spacing w:before="0" w:after="0" w:line="240" w:lineRule="auto"/>
              <w:ind w:left="284" w:hanging="284"/>
              <w:rPr>
                <w:rFonts w:eastAsia="Batang"/>
                <w:i/>
                <w:iCs/>
              </w:rPr>
            </w:pPr>
            <w:r>
              <w:rPr>
                <w:rFonts w:eastAsia="Batang"/>
                <w:i/>
                <w:iCs/>
              </w:rPr>
              <w:t>Visible probability or visibility region is model</w:t>
            </w:r>
            <w:r>
              <w:rPr>
                <w:rFonts w:eastAsia="等线" w:hint="eastAsia"/>
                <w:i/>
                <w:iCs/>
                <w:lang w:eastAsia="zh-CN"/>
              </w:rPr>
              <w:t>l</w:t>
            </w:r>
            <w:r>
              <w:rPr>
                <w:rFonts w:eastAsia="Batang"/>
                <w:i/>
                <w:iCs/>
              </w:rPr>
              <w:t>ed per cluster</w:t>
            </w:r>
          </w:p>
          <w:p w:rsidR="00724026" w:rsidRDefault="006D3BEB" w:rsidP="00DF1B41">
            <w:pPr>
              <w:widowControl w:val="0"/>
              <w:numPr>
                <w:ilvl w:val="0"/>
                <w:numId w:val="47"/>
              </w:numPr>
              <w:snapToGrid/>
              <w:spacing w:before="0" w:after="0" w:line="240" w:lineRule="auto"/>
              <w:rPr>
                <w:rFonts w:eastAsia="Batang"/>
                <w:i/>
                <w:iCs/>
              </w:rPr>
            </w:pPr>
            <w:r>
              <w:rPr>
                <w:rFonts w:eastAsia="Batang"/>
                <w:i/>
                <w:iCs/>
              </w:rPr>
              <w:t>FFS Ratio of UEs and clusters that have SNS impact</w:t>
            </w:r>
          </w:p>
          <w:p w:rsidR="00724026" w:rsidRDefault="006D3BEB" w:rsidP="00DF1B41">
            <w:pPr>
              <w:widowControl w:val="0"/>
              <w:numPr>
                <w:ilvl w:val="0"/>
                <w:numId w:val="17"/>
              </w:numPr>
              <w:tabs>
                <w:tab w:val="left" w:pos="284"/>
                <w:tab w:val="left" w:pos="1440"/>
                <w:tab w:val="left" w:pos="2160"/>
              </w:tabs>
              <w:spacing w:before="0" w:after="0" w:line="240" w:lineRule="auto"/>
              <w:ind w:left="284" w:hanging="284"/>
              <w:rPr>
                <w:rFonts w:eastAsia="Batang"/>
                <w:i/>
                <w:iCs/>
              </w:rPr>
            </w:pPr>
            <w:r>
              <w:rPr>
                <w:rFonts w:eastAsia="Batang"/>
                <w:i/>
                <w:iCs/>
              </w:rPr>
              <w:t>Rectangle can be considered as starting point for shape of VR with following alternatives to define the s</w:t>
            </w:r>
            <w:r>
              <w:rPr>
                <w:rFonts w:eastAsia="Batang"/>
                <w:i/>
                <w:iCs/>
              </w:rPr>
              <w:t>ize:</w:t>
            </w:r>
          </w:p>
          <w:p w:rsidR="00724026" w:rsidRDefault="006D3BEB" w:rsidP="00DF1B41">
            <w:pPr>
              <w:widowControl w:val="0"/>
              <w:numPr>
                <w:ilvl w:val="0"/>
                <w:numId w:val="47"/>
              </w:numPr>
              <w:snapToGrid/>
              <w:spacing w:before="0" w:after="0" w:line="240" w:lineRule="auto"/>
              <w:rPr>
                <w:i/>
                <w:iCs/>
              </w:rPr>
            </w:pPr>
            <w:r>
              <w:rPr>
                <w:rFonts w:eastAsia="Batang"/>
                <w:i/>
                <w:iCs/>
              </w:rPr>
              <w:t>Alt 1: VR size is defined as number of elements generated by a distribution</w:t>
            </w:r>
          </w:p>
          <w:p w:rsidR="00724026" w:rsidRDefault="006D3BEB" w:rsidP="00DF1B41">
            <w:pPr>
              <w:widowControl w:val="0"/>
              <w:numPr>
                <w:ilvl w:val="0"/>
                <w:numId w:val="48"/>
              </w:numPr>
              <w:snapToGrid/>
              <w:spacing w:before="0" w:after="0" w:line="240" w:lineRule="auto"/>
              <w:ind w:left="1300" w:hanging="440"/>
              <w:rPr>
                <w:rFonts w:eastAsia="Batang"/>
                <w:i/>
                <w:iCs/>
              </w:rPr>
            </w:pPr>
            <w:r>
              <w:rPr>
                <w:rFonts w:eastAsia="Batang"/>
                <w:i/>
                <w:iCs/>
              </w:rPr>
              <w:t>FFS distribution</w:t>
            </w:r>
          </w:p>
          <w:p w:rsidR="00724026" w:rsidRDefault="006D3BEB" w:rsidP="00DF1B41">
            <w:pPr>
              <w:widowControl w:val="0"/>
              <w:numPr>
                <w:ilvl w:val="0"/>
                <w:numId w:val="47"/>
              </w:numPr>
              <w:snapToGrid/>
              <w:spacing w:before="0" w:after="0" w:line="240" w:lineRule="auto"/>
              <w:rPr>
                <w:rFonts w:eastAsia="Batang"/>
                <w:i/>
                <w:iCs/>
              </w:rPr>
            </w:pPr>
            <w:r>
              <w:rPr>
                <w:rFonts w:eastAsia="Batang"/>
                <w:i/>
                <w:iCs/>
              </w:rPr>
              <w:t xml:space="preserve">Alt 2: VR size is </w:t>
            </w:r>
            <w:r>
              <w:rPr>
                <w:rFonts w:eastAsia="等线" w:hint="eastAsia"/>
                <w:i/>
                <w:iCs/>
                <w:lang w:eastAsia="zh-CN"/>
              </w:rPr>
              <w:t>derived</w:t>
            </w:r>
            <w:r>
              <w:rPr>
                <w:rFonts w:eastAsia="Batang"/>
                <w:i/>
                <w:iCs/>
              </w:rPr>
              <w:t xml:space="preserve"> based on distance between antenna array </w:t>
            </w:r>
            <w:r>
              <w:rPr>
                <w:rFonts w:eastAsia="等线" w:hint="eastAsia"/>
                <w:i/>
                <w:iCs/>
                <w:lang w:eastAsia="zh-CN"/>
              </w:rPr>
              <w:t xml:space="preserve">of BS </w:t>
            </w:r>
            <w:r>
              <w:rPr>
                <w:rFonts w:eastAsia="Batang"/>
                <w:i/>
                <w:iCs/>
              </w:rPr>
              <w:t xml:space="preserve">and </w:t>
            </w:r>
            <w:r>
              <w:rPr>
                <w:rFonts w:eastAsia="等线" w:hint="eastAsia"/>
                <w:i/>
                <w:iCs/>
                <w:lang w:eastAsia="zh-CN"/>
              </w:rPr>
              <w:t>UE/cluster</w:t>
            </w:r>
          </w:p>
          <w:p w:rsidR="00724026" w:rsidRDefault="006D3BEB" w:rsidP="00DF1B41">
            <w:pPr>
              <w:widowControl w:val="0"/>
              <w:numPr>
                <w:ilvl w:val="0"/>
                <w:numId w:val="48"/>
              </w:numPr>
              <w:snapToGrid/>
              <w:spacing w:before="0" w:after="0" w:line="240" w:lineRule="auto"/>
              <w:ind w:left="1300" w:hanging="440"/>
              <w:rPr>
                <w:rFonts w:eastAsia="Batang"/>
                <w:i/>
                <w:iCs/>
              </w:rPr>
            </w:pPr>
            <w:r>
              <w:rPr>
                <w:rFonts w:eastAsia="Batang"/>
                <w:i/>
                <w:iCs/>
              </w:rPr>
              <w:t>Note: Cluster location is required in this alternative</w:t>
            </w:r>
          </w:p>
          <w:p w:rsidR="00724026" w:rsidRPr="00DF1B41" w:rsidRDefault="006D3BEB" w:rsidP="00DF1B41">
            <w:pPr>
              <w:widowControl w:val="0"/>
              <w:numPr>
                <w:ilvl w:val="0"/>
                <w:numId w:val="47"/>
              </w:numPr>
              <w:snapToGrid/>
              <w:spacing w:before="0" w:after="0" w:line="240" w:lineRule="auto"/>
              <w:rPr>
                <w:lang w:val="en-US" w:eastAsia="zh-CN"/>
              </w:rPr>
            </w:pPr>
            <w:r>
              <w:rPr>
                <w:rFonts w:eastAsia="Batang"/>
                <w:i/>
                <w:iCs/>
              </w:rPr>
              <w:t xml:space="preserve">Alt 3: VR size </w:t>
            </w:r>
            <w:r>
              <w:rPr>
                <w:rFonts w:eastAsia="Batang"/>
                <w:i/>
                <w:iCs/>
              </w:rPr>
              <w:t>is randomly generated with a minimum size limit</w:t>
            </w:r>
          </w:p>
          <w:p w:rsidR="00724026" w:rsidRDefault="006D3BEB" w:rsidP="00DF1B41">
            <w:pPr>
              <w:snapToGrid/>
              <w:spacing w:before="0" w:after="0" w:line="240" w:lineRule="auto"/>
              <w:jc w:val="left"/>
              <w:rPr>
                <w:rFonts w:ascii="Times" w:eastAsia="等线" w:hAnsi="Times"/>
                <w:i/>
                <w:iCs/>
                <w:szCs w:val="24"/>
                <w:highlight w:val="green"/>
                <w:lang w:eastAsia="zh-CN"/>
              </w:rPr>
            </w:pPr>
            <w:r>
              <w:rPr>
                <w:rFonts w:ascii="Times" w:eastAsia="等线" w:hAnsi="Times" w:hint="eastAsia"/>
                <w:i/>
                <w:iCs/>
                <w:szCs w:val="24"/>
                <w:highlight w:val="green"/>
                <w:lang w:eastAsia="zh-CN"/>
              </w:rPr>
              <w:t>Agreement</w:t>
            </w:r>
          </w:p>
          <w:p w:rsidR="00724026" w:rsidRDefault="006D3BEB" w:rsidP="00DF1B41">
            <w:pPr>
              <w:spacing w:before="0" w:after="0" w:line="240" w:lineRule="auto"/>
              <w:rPr>
                <w:rFonts w:eastAsia="Batang"/>
                <w:i/>
                <w:iCs/>
                <w:lang w:eastAsia="zh-CN"/>
              </w:rPr>
            </w:pPr>
            <w:r>
              <w:rPr>
                <w:rFonts w:eastAsia="Batang"/>
                <w:i/>
                <w:iCs/>
                <w:lang w:eastAsia="zh-CN"/>
              </w:rPr>
              <w:t xml:space="preserve">For the modelling of spatial non-stationarity, the variation (e.g., reduction) of power for the impacted ray/cluster within the element-pair link should be modelled as: </w:t>
            </w:r>
          </w:p>
          <w:p w:rsidR="00724026" w:rsidRDefault="006D3BEB" w:rsidP="00DF1B41">
            <w:pPr>
              <w:widowControl w:val="0"/>
              <w:numPr>
                <w:ilvl w:val="0"/>
                <w:numId w:val="17"/>
              </w:numPr>
              <w:tabs>
                <w:tab w:val="left" w:pos="284"/>
                <w:tab w:val="left" w:pos="1440"/>
                <w:tab w:val="left" w:pos="2160"/>
              </w:tabs>
              <w:spacing w:before="0" w:after="0" w:line="240" w:lineRule="auto"/>
              <w:ind w:left="284" w:hanging="284"/>
              <w:rPr>
                <w:rFonts w:eastAsia="Batang"/>
                <w:i/>
                <w:iCs/>
              </w:rPr>
            </w:pPr>
            <w:r>
              <w:rPr>
                <w:rFonts w:eastAsia="Batang"/>
                <w:i/>
                <w:iCs/>
              </w:rPr>
              <w:t>If visible probability (VP)</w:t>
            </w:r>
            <w:r>
              <w:rPr>
                <w:rFonts w:eastAsia="Batang"/>
                <w:i/>
                <w:iCs/>
              </w:rPr>
              <w:t xml:space="preserve"> or visibility region (VR) is adopted,</w:t>
            </w:r>
          </w:p>
          <w:p w:rsidR="00724026" w:rsidRDefault="006D3BEB" w:rsidP="00DF1B41">
            <w:pPr>
              <w:widowControl w:val="0"/>
              <w:numPr>
                <w:ilvl w:val="0"/>
                <w:numId w:val="47"/>
              </w:numPr>
              <w:snapToGrid/>
              <w:spacing w:before="0" w:after="0" w:line="240" w:lineRule="auto"/>
              <w:rPr>
                <w:rFonts w:eastAsia="Batang"/>
                <w:i/>
                <w:iCs/>
              </w:rPr>
            </w:pPr>
            <w:r>
              <w:rPr>
                <w:i/>
                <w:iCs/>
              </w:rPr>
              <w:t>A power attenuation factor within [0 1] is introduced.</w:t>
            </w:r>
          </w:p>
          <w:p w:rsidR="00724026" w:rsidRDefault="006D3BEB" w:rsidP="00DF1B41">
            <w:pPr>
              <w:widowControl w:val="0"/>
              <w:numPr>
                <w:ilvl w:val="0"/>
                <w:numId w:val="47"/>
              </w:numPr>
              <w:snapToGrid/>
              <w:spacing w:before="0" w:after="0" w:line="240" w:lineRule="auto"/>
              <w:rPr>
                <w:rFonts w:eastAsia="Batang"/>
                <w:i/>
                <w:iCs/>
              </w:rPr>
            </w:pPr>
            <w:r>
              <w:rPr>
                <w:i/>
                <w:iCs/>
              </w:rPr>
              <w:lastRenderedPageBreak/>
              <w:t>FFS: Details on how to determine the exact value for each cluster</w:t>
            </w:r>
          </w:p>
          <w:p w:rsidR="00724026" w:rsidRDefault="006D3BEB" w:rsidP="00DF1B41">
            <w:pPr>
              <w:widowControl w:val="0"/>
              <w:numPr>
                <w:ilvl w:val="0"/>
                <w:numId w:val="17"/>
              </w:numPr>
              <w:tabs>
                <w:tab w:val="left" w:pos="284"/>
                <w:tab w:val="left" w:pos="1440"/>
                <w:tab w:val="left" w:pos="2160"/>
              </w:tabs>
              <w:spacing w:before="0" w:after="0" w:line="240" w:lineRule="auto"/>
              <w:ind w:left="284" w:hanging="284"/>
              <w:rPr>
                <w:rFonts w:eastAsia="Batang"/>
                <w:i/>
                <w:iCs/>
              </w:rPr>
            </w:pPr>
            <w:r>
              <w:rPr>
                <w:rFonts w:eastAsia="Batang"/>
                <w:i/>
                <w:iCs/>
              </w:rPr>
              <w:t>If physical blocker-based approach is adopted:</w:t>
            </w:r>
          </w:p>
          <w:p w:rsidR="00724026" w:rsidRDefault="006D3BEB" w:rsidP="00DF1B41">
            <w:pPr>
              <w:widowControl w:val="0"/>
              <w:numPr>
                <w:ilvl w:val="0"/>
                <w:numId w:val="47"/>
              </w:numPr>
              <w:snapToGrid/>
              <w:spacing w:before="0" w:after="0" w:line="240" w:lineRule="auto"/>
              <w:rPr>
                <w:rFonts w:eastAsia="Batang"/>
                <w:i/>
                <w:iCs/>
                <w:szCs w:val="24"/>
              </w:rPr>
            </w:pPr>
            <w:r>
              <w:rPr>
                <w:rFonts w:eastAsia="Batang"/>
                <w:i/>
                <w:iCs/>
              </w:rPr>
              <w:t>Adopt the existing knife edge attenuation model i</w:t>
            </w:r>
            <w:r>
              <w:rPr>
                <w:rFonts w:eastAsia="Batang"/>
                <w:i/>
                <w:iCs/>
              </w:rPr>
              <w:t>n TR 38.901 in blockage Model-B to model the power attenuation per element</w:t>
            </w:r>
            <w:r>
              <w:rPr>
                <w:rFonts w:eastAsia="Batang"/>
                <w:i/>
                <w:iCs/>
                <w:szCs w:val="24"/>
              </w:rPr>
              <w:t xml:space="preserve"> with following update as: </w:t>
            </w:r>
          </w:p>
          <w:p w:rsidR="00724026" w:rsidRDefault="006D3BEB" w:rsidP="00DF1B41">
            <w:pPr>
              <w:widowControl w:val="0"/>
              <w:numPr>
                <w:ilvl w:val="0"/>
                <w:numId w:val="48"/>
              </w:numPr>
              <w:snapToGrid/>
              <w:spacing w:before="0" w:after="0" w:line="240" w:lineRule="auto"/>
              <w:ind w:left="1300" w:hanging="440"/>
              <w:rPr>
                <w:rFonts w:eastAsia="Batang"/>
                <w:i/>
                <w:iCs/>
              </w:rPr>
            </w:pPr>
            <w:r>
              <w:rPr>
                <w:rFonts w:eastAsia="Batang"/>
                <w:i/>
                <w:iCs/>
              </w:rPr>
              <w:t>For each ray/cluster, rotating the blocker to ensure the arrival/departure direction at each Receive/Transmit antenna element is always perpendicular to t</w:t>
            </w:r>
            <w:r>
              <w:rPr>
                <w:rFonts w:eastAsia="Batang"/>
                <w:i/>
                <w:iCs/>
              </w:rPr>
              <w:t>he screen, respectively.</w:t>
            </w:r>
          </w:p>
          <w:p w:rsidR="00724026" w:rsidRPr="00DF1B41" w:rsidRDefault="006D3BEB" w:rsidP="00DF1B41">
            <w:pPr>
              <w:widowControl w:val="0"/>
              <w:numPr>
                <w:ilvl w:val="0"/>
                <w:numId w:val="47"/>
              </w:numPr>
              <w:snapToGrid/>
              <w:spacing w:before="0" w:after="0" w:line="240" w:lineRule="auto"/>
              <w:rPr>
                <w:rFonts w:eastAsia="Batang"/>
                <w:i/>
                <w:iCs/>
              </w:rPr>
            </w:pPr>
            <w:r>
              <w:rPr>
                <w:rFonts w:eastAsia="Batang"/>
                <w:i/>
                <w:iCs/>
              </w:rPr>
              <w:t>FFS: applicability and details for blockage Model-A</w:t>
            </w:r>
          </w:p>
        </w:tc>
      </w:tr>
    </w:tbl>
    <w:p w:rsidR="00724026" w:rsidRDefault="006D3BEB">
      <w:pPr>
        <w:numPr>
          <w:ilvl w:val="0"/>
          <w:numId w:val="49"/>
        </w:numPr>
        <w:spacing w:before="120"/>
        <w:ind w:left="363" w:hanging="363"/>
        <w:rPr>
          <w:b/>
          <w:bCs/>
          <w:i/>
          <w:iCs/>
          <w:lang w:val="en-US" w:eastAsia="zh-CN"/>
        </w:rPr>
      </w:pPr>
      <w:r>
        <w:rPr>
          <w:b/>
          <w:bCs/>
          <w:i/>
          <w:iCs/>
          <w:lang w:val="en-US" w:eastAsia="zh-CN"/>
        </w:rPr>
        <w:lastRenderedPageBreak/>
        <w:t xml:space="preserve">Issue </w:t>
      </w:r>
      <w:r>
        <w:rPr>
          <w:rFonts w:hint="eastAsia"/>
          <w:b/>
          <w:bCs/>
          <w:i/>
          <w:iCs/>
          <w:lang w:val="en-US" w:eastAsia="zh-CN"/>
        </w:rPr>
        <w:t>1</w:t>
      </w:r>
      <w:r>
        <w:rPr>
          <w:b/>
          <w:bCs/>
          <w:i/>
          <w:iCs/>
          <w:lang w:val="en-US" w:eastAsia="zh-CN"/>
        </w:rPr>
        <w:t xml:space="preserve">: Determination of </w:t>
      </w:r>
      <w:r>
        <w:rPr>
          <w:rFonts w:hint="eastAsia"/>
          <w:b/>
          <w:bCs/>
          <w:i/>
          <w:iCs/>
          <w:lang w:val="en-US" w:eastAsia="zh-CN"/>
        </w:rPr>
        <w:t>clusters with SNS feature</w:t>
      </w:r>
    </w:p>
    <w:p w:rsidR="00724026" w:rsidRDefault="006D3BEB">
      <w:pPr>
        <w:numPr>
          <w:ilvl w:val="255"/>
          <w:numId w:val="0"/>
        </w:numPr>
        <w:rPr>
          <w:kern w:val="2"/>
          <w:sz w:val="21"/>
          <w:szCs w:val="21"/>
          <w:lang w:val="en-US" w:eastAsia="zh-CN"/>
        </w:rPr>
      </w:pPr>
      <w:r>
        <w:rPr>
          <w:rFonts w:hint="eastAsia"/>
          <w:kern w:val="2"/>
          <w:sz w:val="21"/>
          <w:szCs w:val="21"/>
          <w:lang w:val="en-US" w:eastAsia="zh-CN"/>
        </w:rPr>
        <w:t xml:space="preserve">Link-level simulation focuses on evaluating behavior and performance under fixed channel conditions within a single or a few </w:t>
      </w:r>
      <w:r>
        <w:rPr>
          <w:rFonts w:hint="eastAsia"/>
          <w:kern w:val="2"/>
          <w:sz w:val="21"/>
          <w:szCs w:val="21"/>
          <w:lang w:val="en-US" w:eastAsia="zh-CN"/>
        </w:rPr>
        <w:t>BS-UE links. Therefore, the probability of clusters that have SNS feature should be defined, since a UE typically has multiple clusters, and not all clusters have spatial non-stationarity feature simultaneously.</w:t>
      </w:r>
    </w:p>
    <w:p w:rsidR="00724026" w:rsidRDefault="006D3BEB">
      <w:pPr>
        <w:numPr>
          <w:ilvl w:val="255"/>
          <w:numId w:val="0"/>
        </w:numPr>
        <w:rPr>
          <w:kern w:val="2"/>
          <w:sz w:val="21"/>
          <w:szCs w:val="21"/>
          <w:lang w:val="en-US" w:eastAsia="zh-CN"/>
        </w:rPr>
      </w:pPr>
      <w:r>
        <w:rPr>
          <w:rFonts w:hint="eastAsia"/>
          <w:kern w:val="2"/>
          <w:sz w:val="21"/>
          <w:szCs w:val="21"/>
          <w:lang w:val="en-US" w:eastAsia="zh-CN"/>
        </w:rPr>
        <w:t xml:space="preserve">In this section, ray tracing simulation is </w:t>
      </w:r>
      <w:r>
        <w:rPr>
          <w:rFonts w:hint="eastAsia"/>
          <w:kern w:val="2"/>
          <w:sz w:val="21"/>
          <w:szCs w:val="21"/>
          <w:lang w:val="en-US" w:eastAsia="zh-CN"/>
        </w:rPr>
        <w:t xml:space="preserve">conducted using the map shown in appendix A-2. The UEs are dropped uniformly in the area with antenna height 1.5m to analyze the VP and VR of each UE in the area. Below illustrates the simulation result for the ratio of clusters with SNS features for each </w:t>
      </w:r>
      <w:r>
        <w:rPr>
          <w:rFonts w:hint="eastAsia"/>
          <w:kern w:val="2"/>
          <w:sz w:val="21"/>
          <w:szCs w:val="21"/>
          <w:lang w:val="en-US" w:eastAsia="zh-CN"/>
        </w:rPr>
        <w:t>UE.</w:t>
      </w:r>
    </w:p>
    <w:p w:rsidR="00724026" w:rsidRDefault="006D3BEB">
      <w:pPr>
        <w:numPr>
          <w:ilvl w:val="255"/>
          <w:numId w:val="0"/>
        </w:numPr>
        <w:jc w:val="center"/>
        <w:rPr>
          <w:kern w:val="2"/>
          <w:sz w:val="21"/>
          <w:szCs w:val="21"/>
          <w:lang w:val="en-US" w:eastAsia="zh-CN"/>
        </w:rPr>
      </w:pPr>
      <w:r>
        <w:rPr>
          <w:rFonts w:hint="eastAsia"/>
          <w:noProof/>
          <w:kern w:val="2"/>
          <w:sz w:val="21"/>
          <w:szCs w:val="21"/>
          <w:lang w:val="en-US" w:eastAsia="zh-CN"/>
        </w:rPr>
        <w:drawing>
          <wp:inline distT="0" distB="0" distL="114300" distR="114300">
            <wp:extent cx="3599815" cy="2700020"/>
            <wp:effectExtent l="0" t="0" r="12065" b="12700"/>
            <wp:docPr id="15" name="图片 15" descr="ratio_v2_f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ratio_v2_fit"/>
                    <pic:cNvPicPr>
                      <a:picLocks noChangeAspect="1"/>
                    </pic:cNvPicPr>
                  </pic:nvPicPr>
                  <pic:blipFill>
                    <a:blip r:embed="rId72"/>
                    <a:stretch>
                      <a:fillRect/>
                    </a:stretch>
                  </pic:blipFill>
                  <pic:spPr>
                    <a:xfrm>
                      <a:off x="0" y="0"/>
                      <a:ext cx="3599815" cy="2700020"/>
                    </a:xfrm>
                    <a:prstGeom prst="rect">
                      <a:avLst/>
                    </a:prstGeom>
                  </pic:spPr>
                </pic:pic>
              </a:graphicData>
            </a:graphic>
          </wp:inline>
        </w:drawing>
      </w:r>
    </w:p>
    <w:p w:rsidR="00724026" w:rsidRDefault="006D3BEB">
      <w:pPr>
        <w:numPr>
          <w:ilvl w:val="255"/>
          <w:numId w:val="0"/>
        </w:numPr>
        <w:jc w:val="center"/>
        <w:rPr>
          <w:kern w:val="2"/>
          <w:sz w:val="21"/>
          <w:szCs w:val="21"/>
          <w:lang w:val="en-US" w:eastAsia="zh-CN"/>
        </w:rPr>
      </w:pPr>
      <w:r>
        <w:rPr>
          <w:rFonts w:hint="eastAsia"/>
          <w:kern w:val="2"/>
          <w:sz w:val="21"/>
          <w:szCs w:val="21"/>
          <w:lang w:val="en-US" w:eastAsia="zh-CN"/>
        </w:rPr>
        <w:t>Figure 3.6 The ratio of clusters with SNS features</w:t>
      </w:r>
    </w:p>
    <w:p w:rsidR="00724026" w:rsidRDefault="006D3BEB">
      <w:pPr>
        <w:numPr>
          <w:ilvl w:val="255"/>
          <w:numId w:val="0"/>
        </w:numPr>
        <w:rPr>
          <w:rFonts w:hAnsi="Cambria Math"/>
          <w:kern w:val="2"/>
          <w:sz w:val="21"/>
          <w:szCs w:val="21"/>
          <w:lang w:val="en-US" w:eastAsia="zh-CN"/>
        </w:rPr>
      </w:pPr>
      <w:r>
        <w:rPr>
          <w:kern w:val="2"/>
          <w:sz w:val="21"/>
          <w:szCs w:val="21"/>
          <w:lang w:val="en-US" w:eastAsia="zh-CN"/>
        </w:rPr>
        <w:t xml:space="preserve">The normal distribution can be considered to fit the </w:t>
      </w:r>
      <w:r>
        <w:rPr>
          <w:rFonts w:hint="eastAsia"/>
          <w:kern w:val="2"/>
          <w:sz w:val="21"/>
          <w:szCs w:val="21"/>
          <w:lang w:val="en-US" w:eastAsia="zh-CN"/>
        </w:rPr>
        <w:t xml:space="preserve">data for ratio of clusters with SNS feature and the result is </w:t>
      </w:r>
      <m:oMath>
        <m:r>
          <w:rPr>
            <w:rFonts w:ascii="Cambria Math" w:hAnsi="Cambria Math"/>
            <w:kern w:val="2"/>
            <w:sz w:val="21"/>
            <w:szCs w:val="21"/>
            <w:lang w:val="en-US" w:eastAsia="zh-CN"/>
          </w:rPr>
          <m:t>N</m:t>
        </m:r>
        <m:d>
          <m:dPr>
            <m:ctrlPr>
              <w:rPr>
                <w:rFonts w:ascii="Cambria Math" w:hAnsi="Cambria Math" w:hint="eastAsia"/>
                <w:i/>
                <w:iCs/>
                <w:kern w:val="2"/>
                <w:sz w:val="21"/>
                <w:szCs w:val="21"/>
                <w:lang w:val="en-US" w:eastAsia="zh-CN"/>
              </w:rPr>
            </m:ctrlPr>
          </m:dPr>
          <m:e>
            <m:r>
              <w:rPr>
                <w:rFonts w:ascii="Cambria Math" w:hAnsi="Cambria Math" w:hint="eastAsia"/>
                <w:kern w:val="2"/>
                <w:sz w:val="21"/>
                <w:szCs w:val="21"/>
                <w:lang w:val="en-US" w:eastAsia="zh-CN"/>
              </w:rPr>
              <m:t>0.18,</m:t>
            </m:r>
            <m:sSup>
              <m:sSupPr>
                <m:ctrlPr>
                  <w:rPr>
                    <w:rFonts w:ascii="Cambria Math" w:hAnsi="Cambria Math" w:hint="eastAsia"/>
                    <w:i/>
                    <w:iCs/>
                    <w:kern w:val="2"/>
                    <w:sz w:val="21"/>
                    <w:szCs w:val="21"/>
                    <w:lang w:val="en-US" w:eastAsia="zh-CN"/>
                  </w:rPr>
                </m:ctrlPr>
              </m:sSupPr>
              <m:e>
                <m:r>
                  <w:rPr>
                    <w:rFonts w:ascii="Cambria Math" w:hAnsi="Cambria Math" w:hint="eastAsia"/>
                    <w:kern w:val="2"/>
                    <w:sz w:val="21"/>
                    <w:szCs w:val="21"/>
                    <w:lang w:val="en-US" w:eastAsia="zh-CN"/>
                  </w:rPr>
                  <m:t>0.007</m:t>
                </m:r>
              </m:e>
              <m:sup>
                <m:r>
                  <w:rPr>
                    <w:rFonts w:ascii="Cambria Math" w:hAnsi="Cambria Math" w:hint="eastAsia"/>
                    <w:kern w:val="2"/>
                    <w:sz w:val="21"/>
                    <w:szCs w:val="21"/>
                    <w:lang w:val="en-US" w:eastAsia="zh-CN"/>
                  </w:rPr>
                  <m:t>2</m:t>
                </m:r>
              </m:sup>
            </m:sSup>
          </m:e>
        </m:d>
      </m:oMath>
      <w:r>
        <w:rPr>
          <w:rFonts w:hAnsi="Cambria Math" w:hint="eastAsia"/>
          <w:kern w:val="2"/>
          <w:sz w:val="21"/>
          <w:szCs w:val="21"/>
          <w:lang w:val="en-US" w:eastAsia="zh-CN"/>
        </w:rPr>
        <w:t xml:space="preserve">. In the link-level simulation the ratio of clusters with SNS features </w:t>
      </w:r>
      <w:r>
        <w:rPr>
          <w:rFonts w:hAnsi="Cambria Math" w:hint="eastAsia"/>
          <w:kern w:val="2"/>
          <w:sz w:val="21"/>
          <w:szCs w:val="21"/>
          <w:lang w:val="en-US" w:eastAsia="zh-CN"/>
        </w:rPr>
        <w:t xml:space="preserve">can be generated based on this normal </w:t>
      </w:r>
      <w:r>
        <w:rPr>
          <w:rFonts w:hAnsi="Cambria Math"/>
          <w:kern w:val="2"/>
          <w:sz w:val="21"/>
          <w:szCs w:val="21"/>
          <w:lang w:val="en-US" w:eastAsia="zh-CN"/>
        </w:rPr>
        <w:t>distribution.</w:t>
      </w:r>
    </w:p>
    <w:p w:rsidR="00724026" w:rsidRDefault="006D3BEB">
      <w:pPr>
        <w:numPr>
          <w:ilvl w:val="255"/>
          <w:numId w:val="0"/>
        </w:numPr>
        <w:rPr>
          <w:rFonts w:hAnsi="Cambria Math"/>
          <w:i/>
          <w:iCs/>
          <w:lang w:val="en-US" w:eastAsia="zh-CN"/>
        </w:rPr>
      </w:pPr>
      <w:r>
        <w:rPr>
          <w:rFonts w:hint="eastAsia"/>
          <w:b/>
          <w:bCs/>
          <w:i/>
          <w:iCs/>
          <w:lang w:val="en-US" w:eastAsia="zh-CN"/>
        </w:rPr>
        <w:t>Proposal 19:</w:t>
      </w:r>
      <w:r>
        <w:rPr>
          <w:rFonts w:hint="eastAsia"/>
          <w:i/>
          <w:iCs/>
          <w:lang w:val="en-US" w:eastAsia="zh-CN"/>
        </w:rPr>
        <w:t xml:space="preserve"> For the clusters of a UE, the ratio of clusters with SNS feature follows the normal distribution</w:t>
      </w:r>
      <w:r>
        <w:rPr>
          <w:i/>
          <w:iCs/>
          <w:lang w:val="en-US" w:eastAsia="zh-CN"/>
        </w:rPr>
        <w:t>, e.g.,</w:t>
      </w:r>
      <w:r>
        <w:rPr>
          <w:rFonts w:hint="eastAsia"/>
          <w:i/>
          <w:iCs/>
          <w:lang w:val="en-US" w:eastAsia="zh-CN"/>
        </w:rPr>
        <w:t xml:space="preserve"> </w:t>
      </w:r>
      <m:oMath>
        <m:r>
          <w:rPr>
            <w:rFonts w:ascii="Cambria Math" w:hAnsi="Cambria Math" w:hint="eastAsia"/>
            <w:lang w:val="en-US" w:eastAsia="zh-CN"/>
          </w:rPr>
          <m:t>N</m:t>
        </m:r>
        <m:d>
          <m:dPr>
            <m:ctrlPr>
              <w:rPr>
                <w:rFonts w:ascii="Cambria Math" w:hAnsi="Cambria Math" w:hint="eastAsia"/>
                <w:i/>
                <w:iCs/>
                <w:lang w:val="en-US" w:eastAsia="zh-CN"/>
              </w:rPr>
            </m:ctrlPr>
          </m:dPr>
          <m:e>
            <m:r>
              <w:rPr>
                <w:rFonts w:ascii="Cambria Math" w:hAnsi="Cambria Math" w:hint="eastAsia"/>
                <w:lang w:val="en-US" w:eastAsia="zh-CN"/>
              </w:rPr>
              <m:t>0.18,</m:t>
            </m:r>
            <m:sSup>
              <m:sSupPr>
                <m:ctrlPr>
                  <w:rPr>
                    <w:rFonts w:ascii="Cambria Math" w:hAnsi="Cambria Math" w:hint="eastAsia"/>
                    <w:i/>
                    <w:iCs/>
                    <w:lang w:val="en-US" w:eastAsia="zh-CN"/>
                  </w:rPr>
                </m:ctrlPr>
              </m:sSupPr>
              <m:e>
                <m:r>
                  <w:rPr>
                    <w:rFonts w:ascii="Cambria Math" w:hAnsi="Cambria Math" w:hint="eastAsia"/>
                    <w:lang w:val="en-US" w:eastAsia="zh-CN"/>
                  </w:rPr>
                  <m:t>0.007</m:t>
                </m:r>
              </m:e>
              <m:sup>
                <m:r>
                  <w:rPr>
                    <w:rFonts w:ascii="Cambria Math" w:hAnsi="Cambria Math" w:hint="eastAsia"/>
                    <w:lang w:val="en-US" w:eastAsia="zh-CN"/>
                  </w:rPr>
                  <m:t>2</m:t>
                </m:r>
              </m:sup>
            </m:sSup>
          </m:e>
        </m:d>
      </m:oMath>
      <w:r>
        <w:rPr>
          <w:rFonts w:hAnsi="Cambria Math" w:hint="eastAsia"/>
          <w:i/>
          <w:iCs/>
          <w:lang w:val="en-US" w:eastAsia="zh-CN"/>
        </w:rPr>
        <w:t>;</w:t>
      </w:r>
    </w:p>
    <w:p w:rsidR="00724026" w:rsidRDefault="006D3BEB">
      <w:pPr>
        <w:numPr>
          <w:ilvl w:val="0"/>
          <w:numId w:val="49"/>
        </w:numPr>
        <w:rPr>
          <w:b/>
          <w:bCs/>
          <w:i/>
          <w:iCs/>
          <w:lang w:val="en-US" w:eastAsia="zh-CN"/>
        </w:rPr>
      </w:pPr>
      <w:r>
        <w:rPr>
          <w:b/>
          <w:bCs/>
          <w:i/>
          <w:iCs/>
          <w:lang w:val="en-US" w:eastAsia="zh-CN"/>
        </w:rPr>
        <w:t xml:space="preserve">Issue </w:t>
      </w:r>
      <w:r>
        <w:rPr>
          <w:rFonts w:hint="eastAsia"/>
          <w:b/>
          <w:bCs/>
          <w:i/>
          <w:iCs/>
          <w:lang w:val="en-US" w:eastAsia="zh-CN"/>
        </w:rPr>
        <w:t>2</w:t>
      </w:r>
      <w:r>
        <w:rPr>
          <w:b/>
          <w:bCs/>
          <w:i/>
          <w:iCs/>
          <w:lang w:val="en-US" w:eastAsia="zh-CN"/>
        </w:rPr>
        <w:t xml:space="preserve">: Determination of </w:t>
      </w:r>
      <w:r>
        <w:rPr>
          <w:rFonts w:hint="eastAsia"/>
          <w:b/>
          <w:bCs/>
          <w:i/>
          <w:iCs/>
          <w:lang w:val="en-US" w:eastAsia="zh-CN"/>
        </w:rPr>
        <w:t xml:space="preserve">visible </w:t>
      </w:r>
      <w:r>
        <w:rPr>
          <w:b/>
          <w:bCs/>
          <w:i/>
          <w:iCs/>
          <w:lang w:val="en-US" w:eastAsia="zh-CN"/>
        </w:rPr>
        <w:t>region</w:t>
      </w:r>
      <w:r>
        <w:rPr>
          <w:rFonts w:hint="eastAsia"/>
          <w:b/>
          <w:bCs/>
          <w:i/>
          <w:iCs/>
          <w:lang w:val="en-US" w:eastAsia="zh-CN"/>
        </w:rPr>
        <w:t xml:space="preserve"> size</w:t>
      </w:r>
    </w:p>
    <w:p w:rsidR="00724026" w:rsidRDefault="006D3BEB">
      <w:pPr>
        <w:numPr>
          <w:ilvl w:val="255"/>
          <w:numId w:val="0"/>
        </w:numPr>
        <w:rPr>
          <w:kern w:val="2"/>
          <w:sz w:val="21"/>
          <w:szCs w:val="21"/>
          <w:lang w:val="en-US" w:eastAsia="zh-CN"/>
        </w:rPr>
      </w:pPr>
      <w:r>
        <w:rPr>
          <w:kern w:val="2"/>
          <w:sz w:val="21"/>
          <w:szCs w:val="21"/>
          <w:lang w:val="en-US" w:eastAsia="zh-CN"/>
        </w:rPr>
        <w:t xml:space="preserve">In the simulation </w:t>
      </w:r>
      <w:r>
        <w:rPr>
          <w:kern w:val="2"/>
          <w:sz w:val="21"/>
          <w:szCs w:val="21"/>
          <w:lang w:val="en-US" w:eastAsia="zh-CN"/>
        </w:rPr>
        <w:t>process, the size of the antenna depends on antenna assumptions and may vary based on different scenarios and requirements. Therefore, determining the exact size of the visible region in terms of side length or area can be challenging. Instead, the ratio o</w:t>
      </w:r>
      <w:r>
        <w:rPr>
          <w:kern w:val="2"/>
          <w:sz w:val="21"/>
          <w:szCs w:val="21"/>
          <w:lang w:val="en-US" w:eastAsia="zh-CN"/>
        </w:rPr>
        <w:t>f visible elements to the total number of elements can be used as a parameter to measure the size of the visible region.</w:t>
      </w:r>
      <w:r>
        <w:rPr>
          <w:rFonts w:hint="eastAsia"/>
          <w:kern w:val="2"/>
          <w:sz w:val="21"/>
          <w:szCs w:val="21"/>
          <w:lang w:val="en-US" w:eastAsia="zh-CN"/>
        </w:rPr>
        <w:t xml:space="preserve"> </w:t>
      </w:r>
    </w:p>
    <w:p w:rsidR="00724026" w:rsidRDefault="006D3BEB">
      <w:pPr>
        <w:numPr>
          <w:ilvl w:val="255"/>
          <w:numId w:val="0"/>
        </w:numPr>
        <w:rPr>
          <w:kern w:val="2"/>
          <w:sz w:val="21"/>
          <w:szCs w:val="21"/>
          <w:lang w:val="en-US" w:eastAsia="zh-CN"/>
        </w:rPr>
      </w:pPr>
      <w:r>
        <w:rPr>
          <w:rFonts w:hint="eastAsia"/>
          <w:kern w:val="2"/>
          <w:sz w:val="21"/>
          <w:szCs w:val="21"/>
          <w:lang w:val="en-US" w:eastAsia="zh-CN"/>
        </w:rPr>
        <w:t xml:space="preserve">Figure 3.7 illustrates the ratio of visible elements to the total number of BS antenna elements for all clusters and LOS rays related </w:t>
      </w:r>
      <w:r>
        <w:rPr>
          <w:rFonts w:hint="eastAsia"/>
          <w:kern w:val="2"/>
          <w:sz w:val="21"/>
          <w:szCs w:val="21"/>
          <w:lang w:val="en-US" w:eastAsia="zh-CN"/>
        </w:rPr>
        <w:t>to outdoor UEs in the RT simulation. The X-axis represents the ratio of visible elements to the total number of BS antenna elements in a cluster/LOS ray, while the Y-axis indicates the probability of that ratio.</w:t>
      </w:r>
    </w:p>
    <w:p w:rsidR="00724026" w:rsidRDefault="006D3BEB">
      <w:pPr>
        <w:numPr>
          <w:ilvl w:val="255"/>
          <w:numId w:val="0"/>
        </w:numPr>
        <w:jc w:val="center"/>
        <w:rPr>
          <w:kern w:val="2"/>
          <w:sz w:val="21"/>
          <w:szCs w:val="21"/>
          <w:lang w:val="en-US" w:eastAsia="zh-CN"/>
        </w:rPr>
      </w:pPr>
      <w:r>
        <w:rPr>
          <w:rFonts w:hint="eastAsia"/>
          <w:noProof/>
          <w:kern w:val="2"/>
          <w:sz w:val="21"/>
          <w:szCs w:val="21"/>
          <w:lang w:val="en-US" w:eastAsia="zh-CN"/>
        </w:rPr>
        <w:lastRenderedPageBreak/>
        <w:drawing>
          <wp:inline distT="0" distB="0" distL="114300" distR="114300">
            <wp:extent cx="2879725" cy="2159635"/>
            <wp:effectExtent l="0" t="0" r="635" b="4445"/>
            <wp:docPr id="43" name="图片 43" descr="visible_ratio_LOSray_fit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visible_ratio_LOSray_fit_v2"/>
                    <pic:cNvPicPr>
                      <a:picLocks noChangeAspect="1"/>
                    </pic:cNvPicPr>
                  </pic:nvPicPr>
                  <pic:blipFill>
                    <a:blip r:embed="rId73"/>
                    <a:stretch>
                      <a:fillRect/>
                    </a:stretch>
                  </pic:blipFill>
                  <pic:spPr>
                    <a:xfrm>
                      <a:off x="0" y="0"/>
                      <a:ext cx="2879725" cy="2159635"/>
                    </a:xfrm>
                    <a:prstGeom prst="rect">
                      <a:avLst/>
                    </a:prstGeom>
                  </pic:spPr>
                </pic:pic>
              </a:graphicData>
            </a:graphic>
          </wp:inline>
        </w:drawing>
      </w:r>
      <w:r>
        <w:rPr>
          <w:rFonts w:hint="eastAsia"/>
          <w:noProof/>
          <w:kern w:val="2"/>
          <w:sz w:val="21"/>
          <w:szCs w:val="21"/>
          <w:lang w:val="en-US" w:eastAsia="zh-CN"/>
        </w:rPr>
        <w:drawing>
          <wp:inline distT="0" distB="0" distL="114300" distR="114300">
            <wp:extent cx="2879725" cy="2159635"/>
            <wp:effectExtent l="0" t="0" r="635" b="4445"/>
            <wp:docPr id="16" name="图片 16" descr="visible_ratio_NLOSray_fit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visible_ratio_NLOSray_fit_v2"/>
                    <pic:cNvPicPr>
                      <a:picLocks noChangeAspect="1"/>
                    </pic:cNvPicPr>
                  </pic:nvPicPr>
                  <pic:blipFill>
                    <a:blip r:embed="rId74"/>
                    <a:stretch>
                      <a:fillRect/>
                    </a:stretch>
                  </pic:blipFill>
                  <pic:spPr>
                    <a:xfrm>
                      <a:off x="0" y="0"/>
                      <a:ext cx="2879725" cy="2159635"/>
                    </a:xfrm>
                    <a:prstGeom prst="rect">
                      <a:avLst/>
                    </a:prstGeom>
                  </pic:spPr>
                </pic:pic>
              </a:graphicData>
            </a:graphic>
          </wp:inline>
        </w:drawing>
      </w:r>
    </w:p>
    <w:p w:rsidR="00724026" w:rsidRDefault="006D3BEB">
      <w:pPr>
        <w:numPr>
          <w:ilvl w:val="255"/>
          <w:numId w:val="0"/>
        </w:numPr>
        <w:jc w:val="center"/>
        <w:rPr>
          <w:kern w:val="2"/>
          <w:sz w:val="21"/>
          <w:szCs w:val="21"/>
          <w:lang w:val="en-US" w:eastAsia="zh-CN"/>
        </w:rPr>
      </w:pPr>
      <w:r>
        <w:rPr>
          <w:rFonts w:hint="eastAsia"/>
          <w:kern w:val="2"/>
          <w:sz w:val="21"/>
          <w:szCs w:val="21"/>
          <w:lang w:val="en-US" w:eastAsia="zh-CN"/>
        </w:rPr>
        <w:t xml:space="preserve">(a)LOS ray                               </w:t>
      </w:r>
      <w:r>
        <w:rPr>
          <w:rFonts w:hint="eastAsia"/>
          <w:kern w:val="2"/>
          <w:sz w:val="21"/>
          <w:szCs w:val="21"/>
          <w:lang w:val="en-US" w:eastAsia="zh-CN"/>
        </w:rPr>
        <w:t xml:space="preserve">                              (b)NLOS clusters</w:t>
      </w:r>
    </w:p>
    <w:p w:rsidR="00724026" w:rsidRDefault="006D3BEB">
      <w:pPr>
        <w:numPr>
          <w:ilvl w:val="255"/>
          <w:numId w:val="0"/>
        </w:numPr>
        <w:jc w:val="center"/>
        <w:rPr>
          <w:kern w:val="2"/>
          <w:sz w:val="21"/>
          <w:szCs w:val="21"/>
          <w:lang w:val="en-US" w:eastAsia="zh-CN"/>
        </w:rPr>
      </w:pPr>
      <w:r>
        <w:rPr>
          <w:rFonts w:hint="eastAsia"/>
          <w:kern w:val="2"/>
          <w:sz w:val="21"/>
          <w:szCs w:val="21"/>
          <w:lang w:val="en-US" w:eastAsia="zh-CN"/>
        </w:rPr>
        <w:t xml:space="preserve">Figure 3.7 The ratio of visible elements for each cluster/ray with SNS features </w:t>
      </w:r>
    </w:p>
    <w:p w:rsidR="00724026" w:rsidRDefault="006D3BEB">
      <w:pPr>
        <w:numPr>
          <w:ilvl w:val="255"/>
          <w:numId w:val="0"/>
        </w:numPr>
        <w:rPr>
          <w:kern w:val="2"/>
          <w:sz w:val="21"/>
          <w:szCs w:val="21"/>
          <w:lang w:val="en-US" w:eastAsia="zh-CN"/>
        </w:rPr>
      </w:pPr>
      <w:r>
        <w:rPr>
          <w:rFonts w:hint="eastAsia"/>
          <w:kern w:val="2"/>
          <w:sz w:val="21"/>
          <w:szCs w:val="21"/>
          <w:lang w:val="en-US" w:eastAsia="zh-CN"/>
        </w:rPr>
        <w:t>According to the RT simulation results above, regarding the size of visible region:</w:t>
      </w:r>
    </w:p>
    <w:p w:rsidR="00724026" w:rsidRDefault="006D3BEB">
      <w:pPr>
        <w:widowControl w:val="0"/>
        <w:numPr>
          <w:ilvl w:val="0"/>
          <w:numId w:val="50"/>
        </w:numPr>
        <w:snapToGrid/>
        <w:ind w:left="839"/>
        <w:rPr>
          <w:rFonts w:ascii="Times" w:eastAsia="Batang" w:hAnsi="Times"/>
          <w:szCs w:val="24"/>
          <w:lang w:val="en-US" w:eastAsia="zh-CN"/>
        </w:rPr>
      </w:pPr>
      <w:r>
        <w:rPr>
          <w:rFonts w:ascii="Times" w:eastAsia="Batang" w:hAnsi="Times" w:hint="eastAsia"/>
          <w:szCs w:val="24"/>
          <w:lang w:val="en-US" w:eastAsia="zh-CN"/>
        </w:rPr>
        <w:t xml:space="preserve">For LOS rays, the probability </w:t>
      </w:r>
      <w:r>
        <w:rPr>
          <w:rFonts w:ascii="Times" w:eastAsia="Batang" w:hAnsi="Times"/>
          <w:szCs w:val="24"/>
          <w:lang w:val="en-US" w:eastAsia="zh-CN"/>
        </w:rPr>
        <w:t>increases</w:t>
      </w:r>
      <w:r>
        <w:rPr>
          <w:rFonts w:ascii="Times" w:eastAsia="Batang" w:hAnsi="Times" w:hint="eastAsia"/>
          <w:szCs w:val="24"/>
          <w:lang w:val="en-US" w:eastAsia="zh-CN"/>
        </w:rPr>
        <w:t xml:space="preserve"> with</w:t>
      </w:r>
      <w:r>
        <w:rPr>
          <w:rFonts w:ascii="Times" w:eastAsia="Batang" w:hAnsi="Times" w:hint="eastAsia"/>
          <w:szCs w:val="24"/>
          <w:lang w:val="en-US" w:eastAsia="zh-CN"/>
        </w:rPr>
        <w:t xml:space="preserve"> the ratio of visible elements, due to the specific characteristics of roof blockages. And the probability function can be defined as </w:t>
      </w:r>
      <m:oMath>
        <m:r>
          <w:rPr>
            <w:rFonts w:ascii="Cambria Math" w:eastAsia="Batang" w:hAnsi="Cambria Math"/>
            <w:szCs w:val="24"/>
            <w:lang w:val="en-US" w:eastAsia="zh-CN"/>
          </w:rPr>
          <m:t>P</m:t>
        </m:r>
        <m:d>
          <m:dPr>
            <m:ctrlPr>
              <w:rPr>
                <w:rFonts w:ascii="Cambria Math" w:eastAsia="Batang" w:hAnsi="Cambria Math"/>
                <w:i/>
                <w:szCs w:val="24"/>
                <w:lang w:val="en-US" w:eastAsia="zh-CN"/>
              </w:rPr>
            </m:ctrlPr>
          </m:dPr>
          <m:e>
            <m:r>
              <w:rPr>
                <w:rFonts w:ascii="Cambria Math" w:eastAsia="Batang" w:hAnsi="Cambria Math"/>
                <w:szCs w:val="24"/>
                <w:lang w:val="en-US" w:eastAsia="zh-CN"/>
              </w:rPr>
              <m:t>x</m:t>
            </m:r>
          </m:e>
        </m:d>
        <m:r>
          <w:rPr>
            <w:rFonts w:ascii="Cambria Math" w:eastAsia="Batang" w:hAnsi="Cambria Math"/>
            <w:szCs w:val="24"/>
            <w:lang w:val="en-US" w:eastAsia="zh-CN"/>
          </w:rPr>
          <m:t>=0.0766</m:t>
        </m:r>
        <m:sSup>
          <m:sSupPr>
            <m:ctrlPr>
              <w:rPr>
                <w:rFonts w:ascii="Cambria Math" w:eastAsia="Batang" w:hAnsi="Cambria Math"/>
                <w:i/>
                <w:szCs w:val="24"/>
                <w:lang w:val="en-US" w:eastAsia="zh-CN"/>
              </w:rPr>
            </m:ctrlPr>
          </m:sSupPr>
          <m:e>
            <m:r>
              <w:rPr>
                <w:rFonts w:ascii="Cambria Math" w:eastAsia="Batang" w:hAnsi="Cambria Math"/>
                <w:szCs w:val="24"/>
                <w:lang w:val="en-US" w:eastAsia="zh-CN"/>
              </w:rPr>
              <m:t>x</m:t>
            </m:r>
          </m:e>
          <m:sup>
            <m:r>
              <w:rPr>
                <w:rFonts w:ascii="Cambria Math" w:eastAsia="Batang" w:hAnsi="Cambria Math"/>
                <w:szCs w:val="24"/>
                <w:lang w:val="en-US" w:eastAsia="zh-CN"/>
              </w:rPr>
              <m:t>2</m:t>
            </m:r>
          </m:sup>
        </m:sSup>
        <m:r>
          <w:rPr>
            <w:rFonts w:ascii="Cambria Math" w:eastAsia="Batang" w:hAnsi="Cambria Math"/>
            <w:szCs w:val="24"/>
            <w:lang w:val="en-US" w:eastAsia="zh-CN"/>
          </w:rPr>
          <m:t>+0.0143</m:t>
        </m:r>
        <m:r>
          <w:rPr>
            <w:rFonts w:ascii="Cambria Math" w:eastAsia="Batang" w:hAnsi="Cambria Math"/>
            <w:szCs w:val="24"/>
            <w:lang w:val="en-US" w:eastAsia="zh-CN"/>
          </w:rPr>
          <m:t>x</m:t>
        </m:r>
        <m:r>
          <w:rPr>
            <w:rFonts w:ascii="Cambria Math" w:eastAsia="Batang" w:hAnsi="Cambria Math"/>
            <w:szCs w:val="24"/>
            <w:lang w:val="en-US" w:eastAsia="zh-CN"/>
          </w:rPr>
          <m:t>+0.0669</m:t>
        </m:r>
      </m:oMath>
    </w:p>
    <w:p w:rsidR="00724026" w:rsidRDefault="006D3BEB">
      <w:pPr>
        <w:widowControl w:val="0"/>
        <w:numPr>
          <w:ilvl w:val="0"/>
          <w:numId w:val="50"/>
        </w:numPr>
        <w:snapToGrid/>
        <w:spacing w:before="120"/>
        <w:rPr>
          <w:rFonts w:ascii="Times" w:eastAsia="Batang" w:hAnsi="Times"/>
          <w:szCs w:val="24"/>
          <w:lang w:val="en-US" w:eastAsia="zh-CN"/>
        </w:rPr>
      </w:pPr>
      <w:r>
        <w:rPr>
          <w:rFonts w:ascii="Times" w:eastAsia="Batang" w:hAnsi="Times" w:hint="eastAsia"/>
          <w:szCs w:val="24"/>
          <w:lang w:val="en-US" w:eastAsia="zh-CN"/>
        </w:rPr>
        <w:t xml:space="preserve">For NLOS clusters, the probability relatively remains uniform across different ratios, indicating a uniform distribution. </w:t>
      </w:r>
      <w:r>
        <w:rPr>
          <w:rFonts w:ascii="Times" w:eastAsia="Batang" w:hAnsi="Times"/>
          <w:szCs w:val="24"/>
          <w:lang w:val="en-US" w:eastAsia="zh-CN"/>
        </w:rPr>
        <w:t>Therefore</w:t>
      </w:r>
      <w:r>
        <w:rPr>
          <w:rFonts w:ascii="Times" w:eastAsia="Batang" w:hAnsi="Times" w:hint="eastAsia"/>
          <w:szCs w:val="24"/>
          <w:lang w:val="en-US" w:eastAsia="zh-CN"/>
        </w:rPr>
        <w:t>, for NLOS clusters, the ratio of visible elements can be generated based on uniform distribution;</w:t>
      </w:r>
    </w:p>
    <w:p w:rsidR="00724026" w:rsidRDefault="006D3BEB">
      <w:pPr>
        <w:numPr>
          <w:ilvl w:val="255"/>
          <w:numId w:val="0"/>
        </w:numPr>
        <w:rPr>
          <w:i/>
          <w:iCs/>
          <w:kern w:val="2"/>
          <w:sz w:val="21"/>
          <w:szCs w:val="21"/>
          <w:lang w:val="en-US" w:eastAsia="zh-CN"/>
        </w:rPr>
      </w:pPr>
      <w:r>
        <w:rPr>
          <w:rFonts w:hint="eastAsia"/>
          <w:b/>
          <w:bCs/>
          <w:i/>
          <w:iCs/>
          <w:kern w:val="2"/>
          <w:sz w:val="21"/>
          <w:szCs w:val="21"/>
          <w:lang w:val="en-US" w:eastAsia="zh-CN"/>
        </w:rPr>
        <w:t>Proposal 20:</w:t>
      </w:r>
      <w:r>
        <w:rPr>
          <w:rFonts w:hint="eastAsia"/>
          <w:i/>
          <w:iCs/>
          <w:kern w:val="2"/>
          <w:sz w:val="21"/>
          <w:szCs w:val="21"/>
          <w:lang w:val="en-US" w:eastAsia="zh-CN"/>
        </w:rPr>
        <w:t xml:space="preserve"> The ratio of </w:t>
      </w:r>
      <w:r>
        <w:rPr>
          <w:rFonts w:hint="eastAsia"/>
          <w:i/>
          <w:iCs/>
          <w:kern w:val="2"/>
          <w:sz w:val="21"/>
          <w:szCs w:val="21"/>
          <w:lang w:val="en-US" w:eastAsia="zh-CN"/>
        </w:rPr>
        <w:t>visible elements to the total number of antenna elements can be used as a parameter to measure the size of the visible region. For the ratio generation process, the following aspects should be considered:</w:t>
      </w:r>
    </w:p>
    <w:p w:rsidR="00724026" w:rsidRDefault="006D3BEB">
      <w:pPr>
        <w:widowControl w:val="0"/>
        <w:numPr>
          <w:ilvl w:val="0"/>
          <w:numId w:val="50"/>
        </w:numPr>
        <w:snapToGrid/>
        <w:spacing w:before="120"/>
        <w:rPr>
          <w:rFonts w:ascii="Times" w:eastAsia="Batang" w:hAnsi="Times"/>
          <w:i/>
          <w:iCs/>
          <w:szCs w:val="24"/>
          <w:lang w:val="en-US" w:eastAsia="zh-CN"/>
        </w:rPr>
      </w:pPr>
      <w:r>
        <w:rPr>
          <w:rFonts w:ascii="Times" w:eastAsia="Batang" w:hAnsi="Times" w:hint="eastAsia"/>
          <w:i/>
          <w:iCs/>
          <w:szCs w:val="24"/>
          <w:lang w:val="en-US" w:eastAsia="zh-CN"/>
        </w:rPr>
        <w:t>For LOS rays, generate the ratio of visible element</w:t>
      </w:r>
      <w:r>
        <w:rPr>
          <w:rFonts w:ascii="Times" w:eastAsia="Batang" w:hAnsi="Times" w:hint="eastAsia"/>
          <w:i/>
          <w:iCs/>
          <w:szCs w:val="24"/>
          <w:lang w:val="en-US" w:eastAsia="zh-CN"/>
        </w:rPr>
        <w:t>s based on the probability function:</w:t>
      </w:r>
      <m:oMath>
        <m:r>
          <w:rPr>
            <w:rFonts w:ascii="Cambria Math" w:eastAsia="Batang" w:hAnsi="Cambria Math" w:hint="eastAsia"/>
            <w:szCs w:val="24"/>
            <w:lang w:val="en-US" w:eastAsia="zh-CN"/>
          </w:rPr>
          <m:t>P</m:t>
        </m:r>
        <m:d>
          <m:dPr>
            <m:ctrlPr>
              <w:rPr>
                <w:rFonts w:ascii="Cambria Math" w:eastAsia="Batang" w:hAnsi="Cambria Math" w:hint="eastAsia"/>
                <w:i/>
                <w:szCs w:val="24"/>
                <w:lang w:val="en-US" w:eastAsia="zh-CN"/>
              </w:rPr>
            </m:ctrlPr>
          </m:dPr>
          <m:e>
            <m:r>
              <w:rPr>
                <w:rFonts w:ascii="Cambria Math" w:eastAsia="Batang" w:hAnsi="Cambria Math" w:hint="eastAsia"/>
                <w:szCs w:val="24"/>
                <w:lang w:val="en-US" w:eastAsia="zh-CN"/>
              </w:rPr>
              <m:t>x</m:t>
            </m:r>
          </m:e>
        </m:d>
        <m:r>
          <w:rPr>
            <w:rFonts w:ascii="Cambria Math" w:eastAsia="Batang" w:hAnsi="Cambria Math" w:hint="eastAsia"/>
            <w:szCs w:val="24"/>
            <w:lang w:val="en-US" w:eastAsia="zh-CN"/>
          </w:rPr>
          <m:t>=0.0766</m:t>
        </m:r>
        <m:sSup>
          <m:sSupPr>
            <m:ctrlPr>
              <w:rPr>
                <w:rFonts w:ascii="Cambria Math" w:eastAsia="Batang" w:hAnsi="Cambria Math" w:hint="eastAsia"/>
                <w:i/>
                <w:szCs w:val="24"/>
                <w:lang w:val="en-US" w:eastAsia="zh-CN"/>
              </w:rPr>
            </m:ctrlPr>
          </m:sSupPr>
          <m:e>
            <m:r>
              <w:rPr>
                <w:rFonts w:ascii="Cambria Math" w:eastAsia="Batang" w:hAnsi="Cambria Math" w:hint="eastAsia"/>
                <w:szCs w:val="24"/>
                <w:lang w:val="en-US" w:eastAsia="zh-CN"/>
              </w:rPr>
              <m:t>x</m:t>
            </m:r>
          </m:e>
          <m:sup>
            <m:r>
              <w:rPr>
                <w:rFonts w:ascii="Cambria Math" w:eastAsia="Batang" w:hAnsi="Cambria Math" w:hint="eastAsia"/>
                <w:szCs w:val="24"/>
                <w:lang w:val="en-US" w:eastAsia="zh-CN"/>
              </w:rPr>
              <m:t>2</m:t>
            </m:r>
          </m:sup>
        </m:sSup>
        <m:r>
          <w:rPr>
            <w:rFonts w:ascii="Cambria Math" w:eastAsia="Batang" w:hAnsi="Cambria Math" w:hint="eastAsia"/>
            <w:szCs w:val="24"/>
            <w:lang w:val="en-US" w:eastAsia="zh-CN"/>
          </w:rPr>
          <m:t>+0.0143</m:t>
        </m:r>
        <m:r>
          <w:rPr>
            <w:rFonts w:ascii="Cambria Math" w:eastAsia="Batang" w:hAnsi="Cambria Math" w:hint="eastAsia"/>
            <w:szCs w:val="24"/>
            <w:lang w:val="en-US" w:eastAsia="zh-CN"/>
          </w:rPr>
          <m:t>x</m:t>
        </m:r>
        <m:r>
          <w:rPr>
            <w:rFonts w:ascii="Cambria Math" w:eastAsia="Batang" w:hAnsi="Cambria Math" w:hint="eastAsia"/>
            <w:szCs w:val="24"/>
            <w:lang w:val="en-US" w:eastAsia="zh-CN"/>
          </w:rPr>
          <m:t>+0.0669</m:t>
        </m:r>
      </m:oMath>
      <w:r>
        <w:rPr>
          <w:rFonts w:eastAsia="Batang" w:hAnsi="Cambria Math" w:hint="eastAsia"/>
          <w:i/>
          <w:iCs/>
          <w:szCs w:val="24"/>
          <w:lang w:val="en-US" w:eastAsia="zh-CN"/>
        </w:rPr>
        <w:t>;</w:t>
      </w:r>
    </w:p>
    <w:p w:rsidR="00724026" w:rsidRPr="00DF1B41" w:rsidRDefault="006D3BEB" w:rsidP="00DF1B41">
      <w:pPr>
        <w:widowControl w:val="0"/>
        <w:numPr>
          <w:ilvl w:val="0"/>
          <w:numId w:val="50"/>
        </w:numPr>
        <w:snapToGrid/>
        <w:spacing w:before="120"/>
        <w:rPr>
          <w:i/>
          <w:iCs/>
          <w:lang w:val="en-US" w:eastAsia="zh-CN"/>
        </w:rPr>
      </w:pPr>
      <w:r w:rsidRPr="00DF1B41">
        <w:rPr>
          <w:rFonts w:ascii="Times" w:eastAsia="Batang" w:hAnsi="Times" w:hint="eastAsia"/>
          <w:i/>
          <w:iCs/>
          <w:szCs w:val="24"/>
          <w:lang w:val="en-US" w:eastAsia="zh-CN"/>
        </w:rPr>
        <w:t>For NLOS clusters, generate the ratio of visible elements based on uniform distribution;</w:t>
      </w:r>
    </w:p>
    <w:p w:rsidR="00724026" w:rsidRDefault="006D3BEB">
      <w:pPr>
        <w:pStyle w:val="3"/>
        <w:rPr>
          <w:lang w:val="en-US" w:eastAsia="zh-CN"/>
        </w:rPr>
      </w:pPr>
      <w:r>
        <w:rPr>
          <w:rFonts w:hint="eastAsia"/>
          <w:lang w:val="en-US" w:eastAsia="zh-CN"/>
        </w:rPr>
        <w:t>Detailed procedure for link level simulation of spatial non-stationarity</w:t>
      </w:r>
    </w:p>
    <w:p w:rsidR="00724026" w:rsidRDefault="006D3BEB">
      <w:pPr>
        <w:numPr>
          <w:ilvl w:val="255"/>
          <w:numId w:val="0"/>
        </w:numPr>
        <w:rPr>
          <w:kern w:val="2"/>
          <w:sz w:val="21"/>
          <w:szCs w:val="21"/>
          <w:lang w:val="en-US" w:eastAsia="zh-CN"/>
        </w:rPr>
      </w:pPr>
      <w:r>
        <w:rPr>
          <w:rFonts w:hint="eastAsia"/>
          <w:kern w:val="2"/>
          <w:sz w:val="21"/>
          <w:szCs w:val="21"/>
          <w:lang w:val="en-US" w:eastAsia="zh-CN"/>
        </w:rPr>
        <w:t xml:space="preserve">According to the above </w:t>
      </w:r>
      <w:r>
        <w:rPr>
          <w:rFonts w:hint="eastAsia"/>
          <w:kern w:val="2"/>
          <w:sz w:val="21"/>
          <w:szCs w:val="21"/>
          <w:lang w:val="en-US" w:eastAsia="zh-CN"/>
        </w:rPr>
        <w:t>analysis, the visible probability and visibility region approaches can be used to model spatial non-stationarity in link-level simulations. The detailed procedure are  illustrated as following.</w:t>
      </w:r>
    </w:p>
    <w:p w:rsidR="00724026" w:rsidRDefault="006D3BEB">
      <w:pPr>
        <w:numPr>
          <w:ilvl w:val="255"/>
          <w:numId w:val="0"/>
        </w:numPr>
      </w:pPr>
      <w:r>
        <w:rPr>
          <w:noProof/>
        </w:rPr>
        <w:drawing>
          <wp:inline distT="0" distB="0" distL="114300" distR="114300">
            <wp:extent cx="6113145" cy="671830"/>
            <wp:effectExtent l="0" t="0" r="13335" b="13970"/>
            <wp:docPr id="8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2"/>
                    <pic:cNvPicPr>
                      <a:picLocks noChangeAspect="1"/>
                    </pic:cNvPicPr>
                  </pic:nvPicPr>
                  <pic:blipFill>
                    <a:blip r:embed="rId75"/>
                    <a:stretch>
                      <a:fillRect/>
                    </a:stretch>
                  </pic:blipFill>
                  <pic:spPr>
                    <a:xfrm>
                      <a:off x="0" y="0"/>
                      <a:ext cx="6113145" cy="671830"/>
                    </a:xfrm>
                    <a:prstGeom prst="rect">
                      <a:avLst/>
                    </a:prstGeom>
                    <a:noFill/>
                    <a:ln>
                      <a:noFill/>
                    </a:ln>
                  </pic:spPr>
                </pic:pic>
              </a:graphicData>
            </a:graphic>
          </wp:inline>
        </w:drawing>
      </w:r>
    </w:p>
    <w:p w:rsidR="00724026" w:rsidRDefault="006D3BEB">
      <w:pPr>
        <w:numPr>
          <w:ilvl w:val="255"/>
          <w:numId w:val="0"/>
        </w:numPr>
        <w:jc w:val="center"/>
        <w:rPr>
          <w:lang w:val="en-US" w:eastAsia="zh-CN"/>
        </w:rPr>
      </w:pPr>
      <w:r>
        <w:rPr>
          <w:lang w:val="en-US" w:eastAsia="zh-CN"/>
        </w:rPr>
        <w:t xml:space="preserve">Figure </w:t>
      </w:r>
      <w:r>
        <w:rPr>
          <w:rFonts w:hint="eastAsia"/>
          <w:lang w:val="en-US" w:eastAsia="zh-CN"/>
        </w:rPr>
        <w:t>3.9</w:t>
      </w:r>
      <w:r>
        <w:rPr>
          <w:lang w:val="en-US" w:eastAsia="zh-CN"/>
        </w:rPr>
        <w:t xml:space="preserve">. </w:t>
      </w:r>
      <w:r>
        <w:rPr>
          <w:rFonts w:hint="eastAsia"/>
          <w:lang w:val="en-US" w:eastAsia="zh-CN"/>
        </w:rPr>
        <w:t>P</w:t>
      </w:r>
      <w:r>
        <w:rPr>
          <w:lang w:val="en-US" w:eastAsia="zh-CN"/>
        </w:rPr>
        <w:t>rocedure for link level simulation of spatial n</w:t>
      </w:r>
      <w:r>
        <w:rPr>
          <w:lang w:val="en-US" w:eastAsia="zh-CN"/>
        </w:rPr>
        <w:t>on-stationarity.</w:t>
      </w:r>
    </w:p>
    <w:p w:rsidR="00724026" w:rsidRDefault="006D3BEB">
      <w:pPr>
        <w:numPr>
          <w:ilvl w:val="0"/>
          <w:numId w:val="22"/>
        </w:numPr>
        <w:rPr>
          <w:lang w:val="en-US" w:eastAsia="zh-CN"/>
        </w:rPr>
      </w:pPr>
      <w:r>
        <w:rPr>
          <w:rFonts w:hint="eastAsia"/>
          <w:lang w:val="en-US" w:eastAsia="zh-CN"/>
        </w:rPr>
        <w:t>Step 0-3: Same as the existing procedure for CDL channel generation;</w:t>
      </w:r>
    </w:p>
    <w:p w:rsidR="00724026" w:rsidRDefault="006D3BEB">
      <w:pPr>
        <w:numPr>
          <w:ilvl w:val="0"/>
          <w:numId w:val="22"/>
        </w:numPr>
        <w:rPr>
          <w:lang w:val="en-US" w:eastAsia="zh-CN"/>
        </w:rPr>
      </w:pPr>
      <w:r>
        <w:rPr>
          <w:lang w:val="en-US" w:eastAsia="zh-CN"/>
        </w:rPr>
        <w:t>Step 4: Determine how much and which clusters have SNS feature;</w:t>
      </w:r>
    </w:p>
    <w:p w:rsidR="00724026" w:rsidRDefault="006D3BEB">
      <w:pPr>
        <w:widowControl w:val="0"/>
        <w:numPr>
          <w:ilvl w:val="1"/>
          <w:numId w:val="50"/>
        </w:numPr>
        <w:tabs>
          <w:tab w:val="left" w:pos="420"/>
        </w:tabs>
        <w:snapToGrid/>
        <w:rPr>
          <w:rFonts w:ascii="Times" w:eastAsia="Batang" w:hAnsi="Times"/>
          <w:szCs w:val="24"/>
          <w:lang w:val="en-US" w:eastAsia="zh-CN"/>
        </w:rPr>
      </w:pPr>
      <w:r>
        <w:rPr>
          <w:rFonts w:ascii="Times" w:eastAsia="Batang" w:hAnsi="Times"/>
          <w:szCs w:val="24"/>
          <w:lang w:val="en-US" w:eastAsia="zh-CN"/>
        </w:rPr>
        <w:t xml:space="preserve">Generate the ratio of clusters with SNS features based on a normal distribution </w:t>
      </w:r>
      <m:oMath>
        <m:r>
          <w:rPr>
            <w:rFonts w:ascii="Cambria Math" w:eastAsia="Batang" w:hAnsi="Cambria Math"/>
            <w:szCs w:val="24"/>
            <w:lang w:val="en-US" w:eastAsia="zh-CN"/>
          </w:rPr>
          <m:t>N</m:t>
        </m:r>
        <m:d>
          <m:dPr>
            <m:ctrlPr>
              <w:rPr>
                <w:rFonts w:ascii="Cambria Math" w:eastAsia="Batang" w:hAnsi="Cambria Math"/>
                <w:i/>
                <w:iCs/>
                <w:szCs w:val="24"/>
                <w:lang w:val="en-US" w:eastAsia="zh-CN"/>
              </w:rPr>
            </m:ctrlPr>
          </m:dPr>
          <m:e>
            <m:r>
              <w:rPr>
                <w:rFonts w:ascii="Cambria Math" w:eastAsia="Batang" w:hAnsi="Cambria Math"/>
                <w:szCs w:val="24"/>
                <w:lang w:val="en-US" w:eastAsia="zh-CN"/>
              </w:rPr>
              <m:t>0.18,</m:t>
            </m:r>
            <m:sSup>
              <m:sSupPr>
                <m:ctrlPr>
                  <w:rPr>
                    <w:rFonts w:ascii="Cambria Math" w:eastAsia="Batang" w:hAnsi="Cambria Math"/>
                    <w:i/>
                    <w:iCs/>
                    <w:szCs w:val="24"/>
                    <w:lang w:val="en-US" w:eastAsia="zh-CN"/>
                  </w:rPr>
                </m:ctrlPr>
              </m:sSupPr>
              <m:e>
                <m:r>
                  <w:rPr>
                    <w:rFonts w:ascii="Cambria Math" w:eastAsia="Batang" w:hAnsi="Cambria Math"/>
                    <w:szCs w:val="24"/>
                    <w:lang w:val="en-US" w:eastAsia="zh-CN"/>
                  </w:rPr>
                  <m:t>0.007</m:t>
                </m:r>
              </m:e>
              <m:sup>
                <m:r>
                  <w:rPr>
                    <w:rFonts w:ascii="Cambria Math" w:eastAsia="Batang" w:hAnsi="Cambria Math"/>
                    <w:szCs w:val="24"/>
                    <w:lang w:val="en-US" w:eastAsia="zh-CN"/>
                  </w:rPr>
                  <m:t>2</m:t>
                </m:r>
              </m:sup>
            </m:sSup>
          </m:e>
        </m:d>
      </m:oMath>
      <w:r>
        <w:rPr>
          <w:rFonts w:ascii="Times" w:eastAsia="Batang" w:hAnsi="Times"/>
          <w:szCs w:val="24"/>
          <w:lang w:val="en-US" w:eastAsia="zh-CN"/>
        </w:rPr>
        <w:t>;</w:t>
      </w:r>
    </w:p>
    <w:p w:rsidR="00724026" w:rsidRDefault="006D3BEB">
      <w:pPr>
        <w:widowControl w:val="0"/>
        <w:numPr>
          <w:ilvl w:val="1"/>
          <w:numId w:val="50"/>
        </w:numPr>
        <w:tabs>
          <w:tab w:val="left" w:pos="420"/>
        </w:tabs>
        <w:snapToGrid/>
        <w:rPr>
          <w:rFonts w:ascii="Times" w:eastAsia="Batang" w:hAnsi="Times"/>
          <w:szCs w:val="24"/>
          <w:lang w:val="en-US" w:eastAsia="zh-CN"/>
        </w:rPr>
      </w:pPr>
      <w:r>
        <w:rPr>
          <w:rFonts w:ascii="Times" w:eastAsia="Batang" w:hAnsi="Times"/>
          <w:szCs w:val="24"/>
          <w:lang w:val="en-US" w:eastAsia="zh-CN"/>
        </w:rPr>
        <w:t>Randomly id</w:t>
      </w:r>
      <w:r>
        <w:rPr>
          <w:rFonts w:ascii="Times" w:eastAsia="Batang" w:hAnsi="Times"/>
          <w:szCs w:val="24"/>
          <w:lang w:val="en-US" w:eastAsia="zh-CN"/>
        </w:rPr>
        <w:t>entify which clusters</w:t>
      </w:r>
      <w:r>
        <w:rPr>
          <w:rFonts w:ascii="Times" w:eastAsia="Batang" w:hAnsi="Times" w:hint="eastAsia"/>
          <w:szCs w:val="24"/>
          <w:lang w:val="en-US" w:eastAsia="zh-CN"/>
        </w:rPr>
        <w:t>/ray</w:t>
      </w:r>
      <w:r>
        <w:rPr>
          <w:rFonts w:ascii="Times" w:eastAsia="Batang" w:hAnsi="Times"/>
          <w:szCs w:val="24"/>
          <w:lang w:val="en-US" w:eastAsia="zh-CN"/>
        </w:rPr>
        <w:t xml:space="preserve"> possess the SNS feature according to this ratio;</w:t>
      </w:r>
    </w:p>
    <w:p w:rsidR="00724026" w:rsidRDefault="006D3BEB">
      <w:pPr>
        <w:numPr>
          <w:ilvl w:val="0"/>
          <w:numId w:val="22"/>
        </w:numPr>
        <w:rPr>
          <w:lang w:val="en-US" w:eastAsia="zh-CN"/>
        </w:rPr>
      </w:pPr>
      <w:r>
        <w:rPr>
          <w:lang w:val="en-US" w:eastAsia="zh-CN"/>
        </w:rPr>
        <w:t>Step 5: Generate VR for clusters and update the power (e.g., variation (e.g., reduction)) for invisible antenna element;</w:t>
      </w:r>
    </w:p>
    <w:p w:rsidR="00724026" w:rsidRDefault="006D3BEB">
      <w:pPr>
        <w:widowControl w:val="0"/>
        <w:numPr>
          <w:ilvl w:val="1"/>
          <w:numId w:val="50"/>
        </w:numPr>
        <w:tabs>
          <w:tab w:val="left" w:pos="420"/>
        </w:tabs>
        <w:snapToGrid/>
        <w:rPr>
          <w:rFonts w:ascii="Times" w:eastAsia="Batang" w:hAnsi="Times"/>
          <w:szCs w:val="24"/>
          <w:lang w:val="en-US" w:eastAsia="zh-CN"/>
        </w:rPr>
      </w:pPr>
      <w:r>
        <w:rPr>
          <w:rFonts w:ascii="Times" w:eastAsia="Batang" w:hAnsi="Times"/>
          <w:szCs w:val="24"/>
          <w:lang w:val="en-US" w:eastAsia="zh-CN"/>
        </w:rPr>
        <w:t xml:space="preserve">VR size: Use the ratio of visible elements to represent the </w:t>
      </w:r>
      <w:r>
        <w:rPr>
          <w:rFonts w:ascii="Times" w:eastAsia="Batang" w:hAnsi="Times"/>
          <w:szCs w:val="24"/>
          <w:lang w:val="en-US" w:eastAsia="zh-CN"/>
        </w:rPr>
        <w:t xml:space="preserve">size of VR. </w:t>
      </w:r>
    </w:p>
    <w:p w:rsidR="00724026" w:rsidRDefault="006D3BEB">
      <w:pPr>
        <w:widowControl w:val="0"/>
        <w:numPr>
          <w:ilvl w:val="2"/>
          <w:numId w:val="50"/>
        </w:numPr>
        <w:tabs>
          <w:tab w:val="left" w:pos="420"/>
        </w:tabs>
        <w:snapToGrid/>
        <w:rPr>
          <w:rFonts w:ascii="Times" w:eastAsia="Batang" w:hAnsi="Times"/>
          <w:szCs w:val="24"/>
          <w:lang w:val="en-US" w:eastAsia="zh-CN"/>
        </w:rPr>
      </w:pPr>
      <w:r>
        <w:rPr>
          <w:rFonts w:ascii="Times" w:eastAsia="Batang" w:hAnsi="Times"/>
          <w:szCs w:val="24"/>
          <w:lang w:val="en-US" w:eastAsia="zh-CN"/>
        </w:rPr>
        <w:t>For LOS rays, generate the ratio of visible elements based on the probability function:</w:t>
      </w:r>
      <m:oMath>
        <m:r>
          <w:rPr>
            <w:rFonts w:ascii="Cambria Math" w:eastAsia="Batang" w:hAnsi="Cambria Math"/>
            <w:szCs w:val="24"/>
            <w:lang w:val="en-US" w:eastAsia="zh-CN"/>
          </w:rPr>
          <m:t>P</m:t>
        </m:r>
        <m:d>
          <m:dPr>
            <m:ctrlPr>
              <w:rPr>
                <w:rFonts w:ascii="Cambria Math" w:eastAsia="Batang" w:hAnsi="Cambria Math"/>
                <w:i/>
                <w:iCs/>
                <w:szCs w:val="24"/>
                <w:lang w:val="en-US" w:eastAsia="zh-CN"/>
              </w:rPr>
            </m:ctrlPr>
          </m:dPr>
          <m:e>
            <m:r>
              <w:rPr>
                <w:rFonts w:ascii="Cambria Math" w:eastAsia="Batang" w:hAnsi="Cambria Math"/>
                <w:szCs w:val="24"/>
                <w:lang w:val="en-US" w:eastAsia="zh-CN"/>
              </w:rPr>
              <m:t>x</m:t>
            </m:r>
          </m:e>
        </m:d>
        <m:r>
          <w:rPr>
            <w:rFonts w:ascii="Cambria Math" w:eastAsia="Batang" w:hAnsi="Cambria Math"/>
            <w:szCs w:val="24"/>
            <w:lang w:val="en-US" w:eastAsia="zh-CN"/>
          </w:rPr>
          <m:t>=0.0766</m:t>
        </m:r>
        <m:sSup>
          <m:sSupPr>
            <m:ctrlPr>
              <w:rPr>
                <w:rFonts w:ascii="Cambria Math" w:eastAsia="Batang" w:hAnsi="Cambria Math"/>
                <w:i/>
                <w:iCs/>
                <w:szCs w:val="24"/>
                <w:lang w:val="en-US" w:eastAsia="zh-CN"/>
              </w:rPr>
            </m:ctrlPr>
          </m:sSupPr>
          <m:e>
            <m:r>
              <w:rPr>
                <w:rFonts w:ascii="Cambria Math" w:eastAsia="Batang" w:hAnsi="Cambria Math"/>
                <w:szCs w:val="24"/>
                <w:lang w:val="en-US" w:eastAsia="zh-CN"/>
              </w:rPr>
              <m:t>x</m:t>
            </m:r>
          </m:e>
          <m:sup>
            <m:r>
              <w:rPr>
                <w:rFonts w:ascii="Cambria Math" w:eastAsia="Batang" w:hAnsi="Cambria Math"/>
                <w:szCs w:val="24"/>
                <w:lang w:val="en-US" w:eastAsia="zh-CN"/>
              </w:rPr>
              <m:t>2</m:t>
            </m:r>
          </m:sup>
        </m:sSup>
        <m:r>
          <w:rPr>
            <w:rFonts w:ascii="Cambria Math" w:eastAsia="Batang" w:hAnsi="Cambria Math"/>
            <w:szCs w:val="24"/>
            <w:lang w:val="en-US" w:eastAsia="zh-CN"/>
          </w:rPr>
          <m:t>+0.0143</m:t>
        </m:r>
        <m:r>
          <w:rPr>
            <w:rFonts w:ascii="Cambria Math" w:eastAsia="Batang" w:hAnsi="Cambria Math"/>
            <w:szCs w:val="24"/>
            <w:lang w:val="en-US" w:eastAsia="zh-CN"/>
          </w:rPr>
          <m:t>x</m:t>
        </m:r>
        <m:r>
          <w:rPr>
            <w:rFonts w:ascii="Cambria Math" w:eastAsia="Batang" w:hAnsi="Cambria Math"/>
            <w:szCs w:val="24"/>
            <w:lang w:val="en-US" w:eastAsia="zh-CN"/>
          </w:rPr>
          <m:t>+0.0669</m:t>
        </m:r>
      </m:oMath>
      <w:r>
        <w:rPr>
          <w:rFonts w:ascii="Times" w:eastAsia="Batang" w:hAnsi="Times"/>
          <w:szCs w:val="24"/>
          <w:lang w:val="en-US" w:eastAsia="zh-CN"/>
        </w:rPr>
        <w:t>;</w:t>
      </w:r>
    </w:p>
    <w:p w:rsidR="00724026" w:rsidRDefault="006D3BEB">
      <w:pPr>
        <w:widowControl w:val="0"/>
        <w:numPr>
          <w:ilvl w:val="2"/>
          <w:numId w:val="50"/>
        </w:numPr>
        <w:tabs>
          <w:tab w:val="left" w:pos="420"/>
        </w:tabs>
        <w:snapToGrid/>
        <w:rPr>
          <w:rFonts w:ascii="Times" w:eastAsia="Batang" w:hAnsi="Times"/>
          <w:szCs w:val="24"/>
          <w:lang w:val="en-US" w:eastAsia="zh-CN"/>
        </w:rPr>
      </w:pPr>
      <w:r>
        <w:rPr>
          <w:rFonts w:ascii="Times" w:eastAsia="Batang" w:hAnsi="Times"/>
          <w:szCs w:val="24"/>
          <w:lang w:val="en-US" w:eastAsia="zh-CN"/>
        </w:rPr>
        <w:t>For NLOS clusters, generate the ratio of visible elements based on uniform distribution;</w:t>
      </w:r>
    </w:p>
    <w:p w:rsidR="00724026" w:rsidRDefault="006D3BEB">
      <w:pPr>
        <w:widowControl w:val="0"/>
        <w:numPr>
          <w:ilvl w:val="1"/>
          <w:numId w:val="50"/>
        </w:numPr>
        <w:tabs>
          <w:tab w:val="left" w:pos="420"/>
        </w:tabs>
        <w:snapToGrid/>
        <w:rPr>
          <w:rFonts w:ascii="Times" w:eastAsia="Batang" w:hAnsi="Times"/>
          <w:szCs w:val="24"/>
          <w:lang w:val="en-US" w:eastAsia="zh-CN"/>
        </w:rPr>
      </w:pPr>
      <w:r>
        <w:rPr>
          <w:rFonts w:ascii="Times" w:eastAsia="Batang" w:hAnsi="Times"/>
          <w:szCs w:val="24"/>
          <w:lang w:val="en-US" w:eastAsia="zh-CN"/>
        </w:rPr>
        <w:t>VR shape: Rectangular shape as an e</w:t>
      </w:r>
      <w:r>
        <w:rPr>
          <w:rFonts w:ascii="Times" w:eastAsia="Batang" w:hAnsi="Times"/>
          <w:szCs w:val="24"/>
          <w:lang w:val="en-US" w:eastAsia="zh-CN"/>
        </w:rPr>
        <w:t>xample;</w:t>
      </w:r>
    </w:p>
    <w:p w:rsidR="00724026" w:rsidRDefault="006D3BEB">
      <w:pPr>
        <w:widowControl w:val="0"/>
        <w:numPr>
          <w:ilvl w:val="1"/>
          <w:numId w:val="50"/>
        </w:numPr>
        <w:tabs>
          <w:tab w:val="left" w:pos="420"/>
        </w:tabs>
        <w:snapToGrid/>
        <w:rPr>
          <w:rFonts w:ascii="Times" w:eastAsia="Batang" w:hAnsi="Times"/>
          <w:szCs w:val="24"/>
          <w:lang w:val="en-US" w:eastAsia="zh-CN"/>
        </w:rPr>
      </w:pPr>
      <w:r>
        <w:rPr>
          <w:rFonts w:ascii="Times" w:eastAsia="Batang" w:hAnsi="Times"/>
          <w:szCs w:val="24"/>
          <w:lang w:val="en-US" w:eastAsia="zh-CN"/>
        </w:rPr>
        <w:t>Power:</w:t>
      </w:r>
      <w:r>
        <w:rPr>
          <w:rFonts w:ascii="Times" w:eastAsia="Batang" w:hAnsi="Times" w:hint="eastAsia"/>
          <w:szCs w:val="24"/>
          <w:lang w:val="en-US" w:eastAsia="zh-CN"/>
        </w:rPr>
        <w:t xml:space="preserve"> Generate the power of cluster/ray with SNS impact based on power attenuation factor.</w:t>
      </w:r>
    </w:p>
    <w:p w:rsidR="00724026" w:rsidRDefault="006D3BEB">
      <w:pPr>
        <w:numPr>
          <w:ilvl w:val="0"/>
          <w:numId w:val="22"/>
        </w:numPr>
        <w:rPr>
          <w:lang w:val="en-US" w:eastAsia="zh-CN"/>
        </w:rPr>
      </w:pPr>
      <w:r>
        <w:rPr>
          <w:lang w:val="en-US" w:eastAsia="zh-CN"/>
        </w:rPr>
        <w:t>Step 6: Generate the element-wise channel coefficient;</w:t>
      </w:r>
    </w:p>
    <w:p w:rsidR="00724026" w:rsidRDefault="006D3BEB">
      <w:pPr>
        <w:numPr>
          <w:ilvl w:val="255"/>
          <w:numId w:val="0"/>
        </w:numPr>
        <w:jc w:val="left"/>
        <w:rPr>
          <w:i/>
          <w:iCs/>
          <w:kern w:val="2"/>
          <w:sz w:val="21"/>
          <w:szCs w:val="21"/>
          <w:lang w:val="en-US" w:eastAsia="zh-CN"/>
        </w:rPr>
      </w:pPr>
      <w:r>
        <w:rPr>
          <w:rFonts w:hint="eastAsia"/>
          <w:b/>
          <w:bCs/>
          <w:i/>
          <w:iCs/>
          <w:kern w:val="2"/>
          <w:sz w:val="21"/>
          <w:szCs w:val="21"/>
          <w:lang w:val="en-US" w:eastAsia="zh-CN"/>
        </w:rPr>
        <w:lastRenderedPageBreak/>
        <w:t>Proposal 21:</w:t>
      </w:r>
      <w:r>
        <w:rPr>
          <w:rFonts w:hint="eastAsia"/>
          <w:i/>
          <w:iCs/>
          <w:kern w:val="2"/>
          <w:sz w:val="21"/>
          <w:szCs w:val="21"/>
          <w:lang w:val="en-US" w:eastAsia="zh-CN"/>
        </w:rPr>
        <w:t xml:space="preserve"> T</w:t>
      </w:r>
      <w:r>
        <w:rPr>
          <w:i/>
          <w:iCs/>
          <w:kern w:val="2"/>
          <w:sz w:val="21"/>
          <w:szCs w:val="21"/>
          <w:lang w:val="en-US" w:eastAsia="zh-CN"/>
        </w:rPr>
        <w:t xml:space="preserve">he </w:t>
      </w:r>
      <w:r>
        <w:rPr>
          <w:rFonts w:hint="eastAsia"/>
          <w:i/>
          <w:iCs/>
          <w:kern w:val="2"/>
          <w:sz w:val="21"/>
          <w:szCs w:val="21"/>
          <w:lang w:val="en-US" w:eastAsia="zh-CN"/>
        </w:rPr>
        <w:t>D</w:t>
      </w:r>
      <w:r>
        <w:rPr>
          <w:i/>
          <w:iCs/>
          <w:kern w:val="2"/>
          <w:sz w:val="21"/>
          <w:szCs w:val="21"/>
          <w:lang w:val="en-US" w:eastAsia="zh-CN"/>
        </w:rPr>
        <w:t xml:space="preserve">etailed procedure to </w:t>
      </w:r>
      <w:r>
        <w:rPr>
          <w:rFonts w:hint="eastAsia"/>
          <w:i/>
          <w:iCs/>
          <w:kern w:val="2"/>
          <w:sz w:val="21"/>
          <w:szCs w:val="21"/>
          <w:lang w:val="en-US" w:eastAsia="zh-CN"/>
        </w:rPr>
        <w:t xml:space="preserve">model </w:t>
      </w:r>
      <w:r>
        <w:rPr>
          <w:i/>
          <w:iCs/>
          <w:kern w:val="2"/>
          <w:sz w:val="21"/>
          <w:szCs w:val="21"/>
          <w:lang w:val="en-US" w:eastAsia="zh-CN"/>
        </w:rPr>
        <w:t xml:space="preserve">the spatial non-stationarity in the link level </w:t>
      </w:r>
      <w:r>
        <w:rPr>
          <w:rFonts w:hint="eastAsia"/>
          <w:i/>
          <w:iCs/>
          <w:kern w:val="2"/>
          <w:sz w:val="21"/>
          <w:szCs w:val="21"/>
          <w:lang w:val="en-US" w:eastAsia="zh-CN"/>
        </w:rPr>
        <w:t>simulations is</w:t>
      </w:r>
      <w:r>
        <w:rPr>
          <w:i/>
          <w:iCs/>
          <w:kern w:val="2"/>
          <w:sz w:val="21"/>
          <w:szCs w:val="21"/>
          <w:lang w:val="en-US" w:eastAsia="zh-CN"/>
        </w:rPr>
        <w:t xml:space="preserve"> given as following</w:t>
      </w:r>
      <w:r>
        <w:rPr>
          <w:rFonts w:hint="eastAsia"/>
          <w:i/>
          <w:iCs/>
          <w:kern w:val="2"/>
          <w:sz w:val="21"/>
          <w:szCs w:val="21"/>
          <w:lang w:val="en-US" w:eastAsia="zh-CN"/>
        </w:rPr>
        <w:t>:</w:t>
      </w:r>
    </w:p>
    <w:p w:rsidR="00724026" w:rsidRDefault="006D3BEB">
      <w:pPr>
        <w:rPr>
          <w:i/>
          <w:iCs/>
          <w:lang w:val="en-US" w:eastAsia="zh-CN"/>
        </w:rPr>
      </w:pPr>
      <w:r>
        <w:rPr>
          <w:noProof/>
        </w:rPr>
        <w:drawing>
          <wp:inline distT="0" distB="0" distL="114300" distR="114300">
            <wp:extent cx="6113145" cy="671830"/>
            <wp:effectExtent l="0" t="0" r="13335" b="13970"/>
            <wp:docPr id="8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1"/>
                    <pic:cNvPicPr>
                      <a:picLocks noChangeAspect="1"/>
                    </pic:cNvPicPr>
                  </pic:nvPicPr>
                  <pic:blipFill>
                    <a:blip r:embed="rId75"/>
                    <a:stretch>
                      <a:fillRect/>
                    </a:stretch>
                  </pic:blipFill>
                  <pic:spPr>
                    <a:xfrm>
                      <a:off x="0" y="0"/>
                      <a:ext cx="6113145" cy="671830"/>
                    </a:xfrm>
                    <a:prstGeom prst="rect">
                      <a:avLst/>
                    </a:prstGeom>
                    <a:noFill/>
                    <a:ln>
                      <a:noFill/>
                    </a:ln>
                  </pic:spPr>
                </pic:pic>
              </a:graphicData>
            </a:graphic>
          </wp:inline>
        </w:drawing>
      </w:r>
    </w:p>
    <w:p w:rsidR="00724026" w:rsidRDefault="006D3BEB">
      <w:pPr>
        <w:pStyle w:val="1"/>
        <w:pBdr>
          <w:top w:val="single" w:sz="12" w:space="0" w:color="auto"/>
        </w:pBdr>
        <w:rPr>
          <w:lang w:val="en-US" w:eastAsia="zh-CN"/>
        </w:rPr>
      </w:pPr>
      <w:r>
        <w:rPr>
          <w:lang w:val="en-US" w:eastAsia="zh-CN"/>
        </w:rPr>
        <w:t>Conclusion</w:t>
      </w:r>
    </w:p>
    <w:p w:rsidR="00724026" w:rsidRDefault="006D3BEB">
      <w:pPr>
        <w:rPr>
          <w:lang w:val="en-US" w:eastAsia="zh-CN"/>
        </w:rPr>
      </w:pPr>
      <w:r>
        <w:rPr>
          <w:rFonts w:hint="eastAsia"/>
          <w:lang w:eastAsia="zh-CN"/>
        </w:rPr>
        <w:t>I</w:t>
      </w:r>
      <w:r>
        <w:rPr>
          <w:lang w:eastAsia="zh-CN"/>
        </w:rPr>
        <w:t xml:space="preserve">n this contribution, we provide our analysis and proposals for </w:t>
      </w:r>
      <w:r>
        <w:rPr>
          <w:rFonts w:hint="eastAsia"/>
          <w:lang w:val="en-US" w:eastAsia="zh-CN"/>
        </w:rPr>
        <w:t>the c</w:t>
      </w:r>
      <w:r>
        <w:rPr>
          <w:rFonts w:hint="eastAsia"/>
          <w:lang w:eastAsia="zh-CN"/>
        </w:rPr>
        <w:t xml:space="preserve">hannel model adaptation/extension of TR38.901 </w:t>
      </w:r>
      <w:r>
        <w:rPr>
          <w:rFonts w:hint="eastAsia"/>
          <w:lang w:val="en-US" w:eastAsia="zh-CN"/>
        </w:rPr>
        <w:t xml:space="preserve">at least </w:t>
      </w:r>
      <w:r>
        <w:rPr>
          <w:rFonts w:hint="eastAsia"/>
          <w:lang w:eastAsia="zh-CN"/>
        </w:rPr>
        <w:t>for 7-24GHz</w:t>
      </w:r>
      <w:r>
        <w:rPr>
          <w:rFonts w:hint="eastAsia"/>
          <w:lang w:val="en-US" w:eastAsia="zh-CN"/>
        </w:rPr>
        <w:t>.</w:t>
      </w:r>
    </w:p>
    <w:p w:rsidR="00724026" w:rsidRDefault="006D3BEB">
      <w:pPr>
        <w:spacing w:before="120"/>
        <w:outlineLvl w:val="1"/>
        <w:rPr>
          <w:b/>
          <w:i/>
          <w:u w:val="single"/>
          <w:lang w:val="en-US" w:eastAsia="zh-CN"/>
        </w:rPr>
      </w:pPr>
      <w:r>
        <w:rPr>
          <w:b/>
          <w:i/>
          <w:u w:val="single"/>
          <w:lang w:val="en-US" w:eastAsia="zh-CN"/>
        </w:rPr>
        <w:t>For near-field channel model:</w:t>
      </w:r>
    </w:p>
    <w:p w:rsidR="00724026" w:rsidRDefault="006D3BEB">
      <w:pPr>
        <w:rPr>
          <w:lang w:val="en-US" w:eastAsia="zh-CN"/>
        </w:rPr>
      </w:pPr>
      <w:r>
        <w:rPr>
          <w:rFonts w:hint="eastAsia"/>
          <w:b/>
          <w:bCs/>
          <w:i/>
          <w:iCs/>
          <w:lang w:val="en-US" w:eastAsia="zh-CN"/>
        </w:rPr>
        <w:t>Observation 1</w:t>
      </w:r>
      <w:r>
        <w:rPr>
          <w:rFonts w:hint="eastAsia"/>
          <w:lang w:val="en-US" w:eastAsia="zh-CN"/>
        </w:rPr>
        <w:t xml:space="preserve">: </w:t>
      </w:r>
      <w:r>
        <w:rPr>
          <w:rFonts w:hint="eastAsia"/>
          <w:i/>
          <w:iCs/>
          <w:lang w:val="en-US" w:eastAsia="zh-CN"/>
        </w:rPr>
        <w:t>Considering the 3D locati</w:t>
      </w:r>
      <w:r>
        <w:rPr>
          <w:rFonts w:hint="eastAsia"/>
          <w:i/>
          <w:iCs/>
          <w:lang w:val="en-US" w:eastAsia="zh-CN"/>
        </w:rPr>
        <w:t>ons of both TRP and UE will not be given in the link level evaluation, the antenna element-wise channel parameters of direct path for the near-field channel cannot be directly calculated following the same way of system level evaluation</w:t>
      </w:r>
      <w:r>
        <w:rPr>
          <w:rFonts w:hint="eastAsia"/>
          <w:lang w:val="en-US" w:eastAsia="zh-CN"/>
        </w:rPr>
        <w:t>.</w:t>
      </w:r>
    </w:p>
    <w:p w:rsidR="00724026" w:rsidRDefault="006D3BEB">
      <w:pPr>
        <w:spacing w:before="120"/>
        <w:rPr>
          <w:lang w:val="en-US" w:eastAsia="zh-CN"/>
        </w:rPr>
      </w:pPr>
      <w:r>
        <w:rPr>
          <w:rFonts w:hint="eastAsia"/>
          <w:b/>
          <w:bCs/>
          <w:i/>
          <w:iCs/>
          <w:lang w:val="en-US" w:eastAsia="zh-CN"/>
        </w:rPr>
        <w:t>Proposal 1</w:t>
      </w:r>
      <w:r>
        <w:rPr>
          <w:rFonts w:hint="eastAsia"/>
          <w:lang w:val="en-US" w:eastAsia="zh-CN"/>
        </w:rPr>
        <w:t xml:space="preserve">: </w:t>
      </w:r>
      <w:r>
        <w:rPr>
          <w:rFonts w:hint="eastAsia"/>
          <w:i/>
          <w:iCs/>
          <w:lang w:val="en-US" w:eastAsia="zh-CN"/>
        </w:rPr>
        <w:t xml:space="preserve">The near-field propagation effect needs to be </w:t>
      </w:r>
      <w:r>
        <w:rPr>
          <w:i/>
          <w:iCs/>
          <w:lang w:val="en-US" w:eastAsia="zh-CN"/>
        </w:rPr>
        <w:t>model</w:t>
      </w:r>
      <w:r>
        <w:rPr>
          <w:rFonts w:hint="eastAsia"/>
          <w:i/>
          <w:iCs/>
          <w:lang w:val="en-US" w:eastAsia="zh-CN"/>
        </w:rPr>
        <w:t>ed.</w:t>
      </w:r>
    </w:p>
    <w:p w:rsidR="00724026" w:rsidRDefault="006D3BEB">
      <w:pPr>
        <w:rPr>
          <w:rFonts w:eastAsia="等线"/>
          <w:i/>
          <w:iCs/>
        </w:rPr>
      </w:pPr>
      <w:r>
        <w:rPr>
          <w:rFonts w:hint="eastAsia"/>
          <w:b/>
          <w:bCs/>
          <w:i/>
          <w:iCs/>
          <w:lang w:val="en-US" w:eastAsia="zh-CN"/>
        </w:rPr>
        <w:t>Proposal 2</w:t>
      </w:r>
      <w:r>
        <w:rPr>
          <w:rFonts w:hint="eastAsia"/>
          <w:lang w:val="en-US" w:eastAsia="zh-CN"/>
        </w:rPr>
        <w:t xml:space="preserve">: </w:t>
      </w:r>
      <w:r>
        <w:rPr>
          <w:rFonts w:eastAsia="等线"/>
          <w:i/>
          <w:iCs/>
        </w:rPr>
        <w:t>For near-field channel, the following</w:t>
      </w:r>
      <w:r>
        <w:rPr>
          <w:rFonts w:eastAsia="等线"/>
          <w:i/>
          <w:iCs/>
          <w:lang w:val="en-US" w:eastAsia="zh-CN"/>
        </w:rPr>
        <w:t xml:space="preserve"> </w:t>
      </w:r>
      <w:r>
        <w:rPr>
          <w:rFonts w:eastAsia="等线"/>
          <w:i/>
          <w:iCs/>
        </w:rPr>
        <w:t xml:space="preserve">antenna element-wise channel parameters of direct path between TRP and UE should be modeled additionally: </w:t>
      </w:r>
    </w:p>
    <w:p w:rsidR="00724026" w:rsidRDefault="006D3BEB">
      <w:pPr>
        <w:pStyle w:val="aff5"/>
        <w:widowControl w:val="0"/>
        <w:numPr>
          <w:ilvl w:val="0"/>
          <w:numId w:val="15"/>
        </w:numPr>
        <w:tabs>
          <w:tab w:val="left" w:pos="1304"/>
          <w:tab w:val="left" w:pos="1440"/>
          <w:tab w:val="left" w:pos="2160"/>
        </w:tabs>
        <w:spacing w:beforeLines="50" w:before="120" w:afterLines="50"/>
      </w:pPr>
      <w:r>
        <w:rPr>
          <w:rFonts w:eastAsia="等线"/>
          <w:i/>
          <w:iCs/>
        </w:rPr>
        <w:t>D</w:t>
      </w:r>
      <w:r>
        <w:rPr>
          <w:rFonts w:hint="eastAsia"/>
          <w:i/>
          <w:iCs/>
          <w:lang w:val="en-US" w:eastAsia="zh-CN"/>
        </w:rPr>
        <w:t>elay</w:t>
      </w:r>
      <w:r>
        <w:rPr>
          <w:i/>
          <w:iCs/>
          <w:lang w:val="en-US" w:eastAsia="zh-CN"/>
        </w:rPr>
        <w:t>,</w:t>
      </w:r>
      <w:r>
        <w:rPr>
          <w:rFonts w:hint="eastAsia"/>
          <w:lang w:val="en-US" w:eastAsia="zh-CN"/>
        </w:rPr>
        <w:t xml:space="preserve"> </w:t>
      </w:r>
      <w:r>
        <w:rPr>
          <w:rFonts w:hint="eastAsia"/>
          <w:i/>
          <w:iCs/>
          <w:lang w:val="en-US" w:eastAsia="zh-CN"/>
        </w:rPr>
        <w:t xml:space="preserve">Angular domain parameters, </w:t>
      </w:r>
      <w:r>
        <w:rPr>
          <w:i/>
          <w:iCs/>
          <w:lang w:val="en-US" w:eastAsia="zh-CN"/>
        </w:rPr>
        <w:t>Doppler</w:t>
      </w:r>
      <w:r>
        <w:rPr>
          <w:rFonts w:hint="eastAsia"/>
          <w:i/>
          <w:iCs/>
          <w:lang w:val="en-US" w:eastAsia="zh-CN"/>
        </w:rPr>
        <w:t xml:space="preserve"> sh</w:t>
      </w:r>
      <w:r>
        <w:rPr>
          <w:rFonts w:hint="eastAsia"/>
          <w:i/>
          <w:iCs/>
          <w:lang w:val="en-US" w:eastAsia="zh-CN"/>
        </w:rPr>
        <w:t>ift</w:t>
      </w:r>
    </w:p>
    <w:p w:rsidR="00724026" w:rsidRDefault="006D3BEB">
      <w:pPr>
        <w:rPr>
          <w:rFonts w:eastAsia="等线"/>
          <w:i/>
          <w:iCs/>
          <w:lang w:val="en-US" w:eastAsia="zh-CN"/>
        </w:rPr>
      </w:pPr>
      <w:r>
        <w:rPr>
          <w:rFonts w:eastAsia="等线" w:hint="eastAsia"/>
          <w:b/>
          <w:bCs/>
          <w:i/>
          <w:iCs/>
          <w:lang w:val="en-US" w:eastAsia="zh-CN"/>
        </w:rPr>
        <w:t>Proposal 3</w:t>
      </w:r>
      <w:r>
        <w:rPr>
          <w:rFonts w:eastAsia="等线" w:hint="eastAsia"/>
          <w:i/>
          <w:iCs/>
          <w:lang w:val="en-US" w:eastAsia="zh-CN"/>
        </w:rPr>
        <w:t>: F</w:t>
      </w:r>
      <w:r>
        <w:rPr>
          <w:rFonts w:eastAsia="等线"/>
          <w:i/>
          <w:iCs/>
          <w:lang w:eastAsia="zh-CN"/>
        </w:rPr>
        <w:t xml:space="preserve">or near-field channel, </w:t>
      </w:r>
      <w:r>
        <w:rPr>
          <w:rFonts w:eastAsia="等线" w:hint="eastAsia"/>
          <w:i/>
          <w:iCs/>
          <w:lang w:val="en-US" w:eastAsia="zh-CN"/>
        </w:rPr>
        <w:t xml:space="preserve">at least </w:t>
      </w:r>
      <w:r>
        <w:rPr>
          <w:rFonts w:eastAsia="等线"/>
          <w:i/>
          <w:iCs/>
          <w:lang w:eastAsia="zh-CN"/>
        </w:rPr>
        <w:t xml:space="preserve">the following antenna element-wise channel parameters of </w:t>
      </w:r>
      <w:r>
        <w:rPr>
          <w:rFonts w:eastAsia="等线" w:hint="eastAsia"/>
          <w:i/>
          <w:iCs/>
          <w:lang w:val="en-US" w:eastAsia="zh-CN"/>
        </w:rPr>
        <w:t>non-</w:t>
      </w:r>
      <w:r>
        <w:rPr>
          <w:rFonts w:eastAsia="等线"/>
          <w:i/>
          <w:iCs/>
          <w:lang w:eastAsia="zh-CN"/>
        </w:rPr>
        <w:t>direct path</w:t>
      </w:r>
      <w:r>
        <w:rPr>
          <w:rFonts w:eastAsia="等线" w:hint="eastAsia"/>
          <w:i/>
          <w:iCs/>
          <w:lang w:val="en-US" w:eastAsia="zh-CN"/>
        </w:rPr>
        <w:t>s</w:t>
      </w:r>
      <w:r>
        <w:rPr>
          <w:rFonts w:eastAsia="等线"/>
          <w:i/>
          <w:iCs/>
          <w:lang w:eastAsia="zh-CN"/>
        </w:rPr>
        <w:t xml:space="preserve"> between </w:t>
      </w:r>
      <w:r>
        <w:rPr>
          <w:rFonts w:eastAsia="等线" w:hint="eastAsia"/>
          <w:i/>
          <w:iCs/>
          <w:lang w:val="en-US" w:eastAsia="zh-CN"/>
        </w:rPr>
        <w:t>BS</w:t>
      </w:r>
      <w:r>
        <w:rPr>
          <w:rFonts w:eastAsia="等线"/>
          <w:i/>
          <w:iCs/>
          <w:lang w:eastAsia="zh-CN"/>
        </w:rPr>
        <w:t xml:space="preserve"> and UE</w:t>
      </w:r>
      <w:r>
        <w:rPr>
          <w:rFonts w:eastAsia="等线" w:hint="eastAsia"/>
          <w:i/>
          <w:iCs/>
          <w:lang w:val="en-US" w:eastAsia="zh-CN"/>
        </w:rPr>
        <w:t xml:space="preserve"> shall be modeled:</w:t>
      </w:r>
    </w:p>
    <w:p w:rsidR="00724026" w:rsidRDefault="006D3BEB">
      <w:pPr>
        <w:pStyle w:val="aff5"/>
        <w:numPr>
          <w:ilvl w:val="0"/>
          <w:numId w:val="15"/>
        </w:numPr>
        <w:rPr>
          <w:i/>
          <w:iCs/>
        </w:rPr>
      </w:pPr>
      <w:r>
        <w:rPr>
          <w:i/>
          <w:iCs/>
        </w:rPr>
        <w:t xml:space="preserve"> Delay, </w:t>
      </w:r>
      <w:r>
        <w:rPr>
          <w:rFonts w:hint="eastAsia"/>
          <w:i/>
          <w:iCs/>
          <w:lang w:val="en-US" w:eastAsia="zh-CN"/>
        </w:rPr>
        <w:t xml:space="preserve">Angular domain parameters, </w:t>
      </w:r>
      <w:r>
        <w:rPr>
          <w:i/>
          <w:iCs/>
        </w:rPr>
        <w:t>Doppler</w:t>
      </w:r>
      <w:r>
        <w:rPr>
          <w:rFonts w:hint="eastAsia"/>
          <w:i/>
          <w:iCs/>
          <w:lang w:val="en-US" w:eastAsia="zh-CN"/>
        </w:rPr>
        <w:t xml:space="preserve"> shift.</w:t>
      </w:r>
    </w:p>
    <w:p w:rsidR="00724026" w:rsidRDefault="006D3BEB">
      <w:pPr>
        <w:spacing w:before="120" w:line="280" w:lineRule="atLeast"/>
        <w:rPr>
          <w:i/>
          <w:iCs/>
        </w:rPr>
      </w:pPr>
      <w:r>
        <w:rPr>
          <w:rStyle w:val="aff3"/>
          <w:b/>
          <w:bCs/>
          <w:i/>
          <w:iCs/>
          <w:sz w:val="20"/>
          <w:lang w:val="en-US" w:eastAsia="zh-CN"/>
        </w:rPr>
        <w:t xml:space="preserve">Proposal </w:t>
      </w:r>
      <w:r>
        <w:rPr>
          <w:rStyle w:val="aff3"/>
          <w:rFonts w:hint="eastAsia"/>
          <w:b/>
          <w:bCs/>
          <w:i/>
          <w:iCs/>
          <w:sz w:val="20"/>
          <w:lang w:val="en-US" w:eastAsia="zh-CN"/>
        </w:rPr>
        <w:t>4</w:t>
      </w:r>
      <w:r>
        <w:rPr>
          <w:rStyle w:val="aff3"/>
          <w:b/>
          <w:bCs/>
          <w:i/>
          <w:iCs/>
          <w:sz w:val="20"/>
          <w:lang w:val="en-US" w:eastAsia="zh-CN"/>
        </w:rPr>
        <w:t xml:space="preserve">: </w:t>
      </w:r>
      <w:r>
        <w:rPr>
          <w:rFonts w:eastAsia="等线" w:hint="eastAsia"/>
          <w:i/>
          <w:iCs/>
          <w:lang w:val="en-US" w:eastAsia="zh-CN"/>
        </w:rPr>
        <w:t>F</w:t>
      </w:r>
      <w:r>
        <w:rPr>
          <w:rFonts w:eastAsia="等线"/>
          <w:i/>
          <w:iCs/>
          <w:lang w:eastAsia="zh-CN"/>
        </w:rPr>
        <w:t xml:space="preserve">or near-field channel, </w:t>
      </w:r>
      <w:r>
        <w:rPr>
          <w:i/>
          <w:iCs/>
        </w:rPr>
        <w:t xml:space="preserve">no changes are expected on the following parameters for </w:t>
      </w:r>
      <w:r>
        <w:rPr>
          <w:rFonts w:hint="eastAsia"/>
          <w:i/>
          <w:iCs/>
          <w:lang w:val="en-US" w:eastAsia="zh-CN"/>
        </w:rPr>
        <w:t>non-</w:t>
      </w:r>
      <w:r>
        <w:rPr>
          <w:i/>
          <w:iCs/>
        </w:rPr>
        <w:t>direct path.</w:t>
      </w:r>
    </w:p>
    <w:p w:rsidR="00724026" w:rsidRDefault="006D3BEB">
      <w:pPr>
        <w:pStyle w:val="aff5"/>
        <w:numPr>
          <w:ilvl w:val="0"/>
          <w:numId w:val="20"/>
        </w:numPr>
        <w:rPr>
          <w:i/>
          <w:iCs/>
        </w:rPr>
      </w:pPr>
      <w:r>
        <w:rPr>
          <w:i/>
          <w:iCs/>
        </w:rPr>
        <w:t>Amplitude</w:t>
      </w:r>
    </w:p>
    <w:p w:rsidR="00724026" w:rsidRDefault="006D3BEB">
      <w:pPr>
        <w:rPr>
          <w:i/>
          <w:iCs/>
          <w:lang w:val="en-US" w:eastAsia="zh-CN"/>
        </w:rPr>
      </w:pPr>
      <w:r>
        <w:rPr>
          <w:rFonts w:hint="eastAsia"/>
          <w:b/>
          <w:bCs/>
          <w:i/>
          <w:iCs/>
          <w:lang w:val="en-US" w:eastAsia="zh-CN"/>
        </w:rPr>
        <w:t>Proposal 5</w:t>
      </w:r>
      <w:r>
        <w:rPr>
          <w:rFonts w:hint="eastAsia"/>
          <w:i/>
          <w:iCs/>
          <w:lang w:val="en-US" w:eastAsia="zh-CN"/>
        </w:rPr>
        <w:t xml:space="preserve">: </w:t>
      </w:r>
      <w:r>
        <w:rPr>
          <w:rFonts w:eastAsia="等线"/>
          <w:i/>
          <w:iCs/>
        </w:rPr>
        <w:t>For near-field channel, t</w:t>
      </w:r>
      <w:r>
        <w:rPr>
          <w:i/>
          <w:iCs/>
        </w:rPr>
        <w:t xml:space="preserve">he antenna element-wise channel parameters of </w:t>
      </w:r>
      <w:r>
        <w:rPr>
          <w:rFonts w:eastAsia="等线"/>
          <w:i/>
          <w:iCs/>
        </w:rPr>
        <w:t>non-direct path between TRP and UE</w:t>
      </w:r>
      <w:r>
        <w:rPr>
          <w:i/>
          <w:iCs/>
        </w:rPr>
        <w:t xml:space="preserve"> can be determined </w:t>
      </w:r>
      <w:r>
        <w:rPr>
          <w:rFonts w:hint="eastAsia"/>
          <w:i/>
          <w:iCs/>
          <w:lang w:val="en-US" w:eastAsia="zh-CN"/>
        </w:rPr>
        <w:t>based on the distance between a point</w:t>
      </w:r>
      <w:r>
        <w:rPr>
          <w:rFonts w:hint="eastAsia"/>
          <w:i/>
          <w:iCs/>
          <w:lang w:val="en-US" w:eastAsia="zh-CN"/>
        </w:rPr>
        <w:t xml:space="preserve"> associated with a cluster and the reference antenna element of BS/UE as well as the antenna element coordinates of BS/UE side:</w:t>
      </w:r>
    </w:p>
    <w:p w:rsidR="00724026" w:rsidRDefault="006D3BEB">
      <w:pPr>
        <w:numPr>
          <w:ilvl w:val="0"/>
          <w:numId w:val="32"/>
        </w:numPr>
        <w:rPr>
          <w:i/>
          <w:iCs/>
          <w:lang w:val="en-US" w:eastAsia="zh-CN"/>
        </w:rPr>
      </w:pPr>
      <w:r>
        <w:rPr>
          <w:rFonts w:eastAsia="等线" w:hint="eastAsia"/>
          <w:i/>
          <w:iCs/>
          <w:lang w:val="en-US" w:eastAsia="zh-CN"/>
        </w:rPr>
        <w:t>for the non-direct paths assuming all interactions along the path are reflected rays, only consider one distance d between the r</w:t>
      </w:r>
      <w:r>
        <w:rPr>
          <w:rFonts w:eastAsia="等线" w:hint="eastAsia"/>
          <w:i/>
          <w:iCs/>
          <w:lang w:val="en-US" w:eastAsia="zh-CN"/>
        </w:rPr>
        <w:t>eference antenna element of UE and a point associated with cluster.</w:t>
      </w:r>
    </w:p>
    <w:p w:rsidR="00724026" w:rsidRDefault="006D3BEB">
      <w:pPr>
        <w:numPr>
          <w:ilvl w:val="255"/>
          <w:numId w:val="0"/>
        </w:numPr>
        <w:ind w:leftChars="100" w:left="800" w:hangingChars="300" w:hanging="600"/>
        <w:rPr>
          <w:i/>
          <w:iCs/>
          <w:lang w:val="en-US" w:eastAsia="zh-CN"/>
        </w:rPr>
      </w:pPr>
      <w:r>
        <w:rPr>
          <w:rFonts w:eastAsia="等线" w:hint="eastAsia"/>
          <w:i/>
          <w:iCs/>
          <w:lang w:val="en-US" w:eastAsia="zh-CN"/>
        </w:rPr>
        <w:t xml:space="preserve">         --the distance d is equal to the whole propagation distance of non-direct path between the reference antenna element pair.</w:t>
      </w:r>
    </w:p>
    <w:p w:rsidR="00724026" w:rsidRDefault="006D3BEB">
      <w:pPr>
        <w:numPr>
          <w:ilvl w:val="0"/>
          <w:numId w:val="32"/>
        </w:numPr>
        <w:rPr>
          <w:i/>
          <w:iCs/>
          <w:lang w:val="en-US" w:eastAsia="zh-CN"/>
        </w:rPr>
      </w:pPr>
      <w:r>
        <w:rPr>
          <w:rFonts w:hint="eastAsia"/>
          <w:i/>
          <w:iCs/>
          <w:lang w:val="en-US" w:eastAsia="zh-CN"/>
        </w:rPr>
        <w:t xml:space="preserve">otherwise, two distances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eastAsia="zh-CN"/>
          </w:rPr>
          <m:t xml:space="preserve"> , </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m:t>
            </m:r>
          </m:sub>
        </m:sSub>
      </m:oMath>
      <w:r>
        <w:rPr>
          <w:rFonts w:hAnsi="Cambria Math" w:hint="eastAsia"/>
          <w:lang w:val="en-US" w:eastAsia="zh-CN"/>
        </w:rPr>
        <w:t xml:space="preserve"> </w:t>
      </w:r>
      <w:r>
        <w:rPr>
          <w:rFonts w:hint="eastAsia"/>
          <w:i/>
          <w:iCs/>
          <w:lang w:val="en-US" w:eastAsia="zh-CN"/>
        </w:rPr>
        <w:t>between the reference</w:t>
      </w:r>
      <w:r>
        <w:rPr>
          <w:rFonts w:hint="eastAsia"/>
          <w:i/>
          <w:iCs/>
          <w:lang w:val="en-US" w:eastAsia="zh-CN"/>
        </w:rPr>
        <w:t xml:space="preserve"> antenna elements of BS/UE and a point associated with first/last scatterer shall be considered, respectively. </w:t>
      </w:r>
    </w:p>
    <w:p w:rsidR="00724026" w:rsidRDefault="006D3BEB">
      <w:pPr>
        <w:numPr>
          <w:ilvl w:val="255"/>
          <w:numId w:val="0"/>
        </w:numPr>
        <w:ind w:leftChars="100" w:left="800" w:hangingChars="300" w:hanging="600"/>
        <w:rPr>
          <w:i/>
          <w:iCs/>
          <w:lang w:val="en-US" w:eastAsia="zh-CN"/>
        </w:rPr>
      </w:pPr>
      <w:r>
        <w:rPr>
          <w:rFonts w:hint="eastAsia"/>
          <w:i/>
          <w:iCs/>
          <w:lang w:val="en-US" w:eastAsia="zh-CN"/>
        </w:rPr>
        <w:t xml:space="preserve">     --The distance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eastAsia="zh-CN"/>
          </w:rPr>
          <m:t xml:space="preserve"> , </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m:t>
            </m:r>
          </m:sub>
        </m:sSub>
      </m:oMath>
      <w:r>
        <w:rPr>
          <w:rFonts w:hAnsi="Cambria Math" w:hint="eastAsia"/>
          <w:lang w:val="en-US" w:eastAsia="zh-CN"/>
        </w:rPr>
        <w:t xml:space="preserve"> </w:t>
      </w:r>
      <w:r>
        <w:rPr>
          <w:rFonts w:hint="eastAsia"/>
          <w:i/>
          <w:iCs/>
          <w:lang w:val="en-US" w:eastAsia="zh-CN"/>
        </w:rPr>
        <w:t xml:space="preserve">can be generated following a specific distribution based on the </w:t>
      </w:r>
      <w:r>
        <w:rPr>
          <w:rFonts w:eastAsia="等线" w:hint="eastAsia"/>
          <w:i/>
          <w:iCs/>
          <w:lang w:val="en-US" w:eastAsia="zh-CN"/>
        </w:rPr>
        <w:t>whole propagation distance of non-direct path betw</w:t>
      </w:r>
      <w:r>
        <w:rPr>
          <w:rFonts w:eastAsia="等线" w:hint="eastAsia"/>
          <w:i/>
          <w:iCs/>
          <w:lang w:val="en-US" w:eastAsia="zh-CN"/>
        </w:rPr>
        <w:t>een the reference antenna element pair.</w:t>
      </w:r>
    </w:p>
    <w:p w:rsidR="00724026" w:rsidRDefault="006D3BEB">
      <w:pPr>
        <w:rPr>
          <w:rFonts w:hAnsi="Cambria Math"/>
          <w:i/>
          <w:iCs/>
          <w:lang w:val="en-US" w:eastAsia="zh-CN"/>
        </w:rPr>
      </w:pPr>
      <w:r>
        <w:rPr>
          <w:rFonts w:hAnsi="Cambria Math" w:hint="eastAsia"/>
          <w:b/>
          <w:bCs/>
          <w:i/>
          <w:iCs/>
          <w:lang w:val="en-US" w:eastAsia="zh-CN"/>
        </w:rPr>
        <w:t xml:space="preserve">Proposal 6: </w:t>
      </w:r>
      <w:r>
        <w:rPr>
          <w:rFonts w:eastAsia="等线"/>
          <w:i/>
          <w:iCs/>
        </w:rPr>
        <w:t xml:space="preserve">For near-field channel, the following formula is adopted to model the phase </w:t>
      </w:r>
      <w:r>
        <w:rPr>
          <w:i/>
          <w:iCs/>
        </w:rPr>
        <w:t xml:space="preserve">of </w:t>
      </w:r>
      <w:r>
        <w:rPr>
          <w:rFonts w:hint="eastAsia"/>
          <w:i/>
          <w:iCs/>
          <w:lang w:val="en-US" w:eastAsia="zh-CN"/>
        </w:rPr>
        <w:t>non-</w:t>
      </w:r>
      <w:r>
        <w:rPr>
          <w:rFonts w:eastAsia="等线"/>
          <w:i/>
          <w:iCs/>
        </w:rPr>
        <w:t>direct path between TRP and UE as</w:t>
      </w:r>
      <w:r>
        <w:rPr>
          <w:i/>
          <w:iCs/>
        </w:rPr>
        <w:t xml:space="preserve"> antenna element-wise channel parameter</w:t>
      </w:r>
      <w:r>
        <w:rPr>
          <w:rFonts w:hAnsi="Cambria Math" w:hint="eastAsia"/>
          <w:i/>
          <w:iCs/>
          <w:lang w:val="en-US" w:eastAsia="zh-CN"/>
        </w:rPr>
        <w:t xml:space="preserve">:   </w:t>
      </w:r>
    </w:p>
    <w:p w:rsidR="00724026" w:rsidRDefault="006D3BEB">
      <w:pPr>
        <w:pStyle w:val="aff5"/>
        <w:numPr>
          <w:ilvl w:val="0"/>
          <w:numId w:val="38"/>
        </w:numPr>
        <w:rPr>
          <w:i/>
          <w:iCs/>
          <w:lang w:val="en-US" w:eastAsia="zh-CN"/>
        </w:rPr>
      </w:pPr>
      <w:r>
        <w:rPr>
          <w:rFonts w:hint="eastAsia"/>
          <w:i/>
          <w:iCs/>
          <w:lang w:val="en-US" w:eastAsia="zh-CN"/>
        </w:rPr>
        <w:t xml:space="preserve">For the case considering one point </w:t>
      </w:r>
      <w:r>
        <w:rPr>
          <w:rFonts w:hint="eastAsia"/>
          <w:i/>
          <w:iCs/>
          <w:lang w:val="en-US" w:eastAsia="zh-CN"/>
        </w:rPr>
        <w:t>associated with cluster:</w:t>
      </w:r>
    </w:p>
    <w:p w:rsidR="00724026" w:rsidRDefault="006D3BEB">
      <w:pPr>
        <w:pStyle w:val="aff5"/>
        <w:numPr>
          <w:ilvl w:val="255"/>
          <w:numId w:val="0"/>
        </w:numPr>
        <w:ind w:left="400"/>
        <w:rPr>
          <w:rFonts w:hAnsi="Cambria Math"/>
          <w:i/>
          <w:iCs/>
          <w:color w:val="000000" w:themeColor="text1"/>
          <w:kern w:val="24"/>
          <w:sz w:val="18"/>
          <w:szCs w:val="18"/>
        </w:rPr>
      </w:pPr>
      <m:oMathPara>
        <m:oMath>
          <m:func>
            <m:funcPr>
              <m:ctrlPr>
                <w:rPr>
                  <w:rFonts w:ascii="Cambria Math" w:hAnsi="Cambria Math"/>
                  <w:i/>
                  <w:iCs/>
                  <w:color w:val="000000" w:themeColor="text1"/>
                  <w:kern w:val="24"/>
                  <w:sz w:val="18"/>
                  <w:szCs w:val="18"/>
                </w:rPr>
              </m:ctrlPr>
            </m:funcPr>
            <m:fName>
              <m: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0</m:t>
                          </m:r>
                          <m:r>
                            <w:rPr>
                              <w:rFonts w:ascii="Cambria Math" w:hAnsi="Cambria Math"/>
                              <w:kern w:val="24"/>
                              <w:sz w:val="18"/>
                              <w:szCs w:val="18"/>
                              <w:lang w:val="en-US" w:eastAsia="zh-CN"/>
                            </w:rPr>
                            <m:t>,0,</m:t>
                          </m:r>
                          <m:r>
                            <w:rPr>
                              <w:rFonts w:ascii="Cambria Math" w:hAnsi="Cambria Math"/>
                              <w:kern w:val="24"/>
                              <w:sz w:val="18"/>
                              <w:szCs w:val="18"/>
                              <w:lang w:val="en-US" w:eastAsia="zh-CN"/>
                            </w:rPr>
                            <m:t>n</m:t>
                          </m:r>
                          <m:r>
                            <w:rPr>
                              <w:rFonts w:ascii="Cambria Math" w:hAnsi="Cambria Math"/>
                              <w:kern w:val="24"/>
                              <w:sz w:val="18"/>
                              <w:szCs w:val="18"/>
                              <w:lang w:val="en-US" w:eastAsia="zh-CN"/>
                            </w:rPr>
                            <m:t>,</m:t>
                          </m:r>
                          <m:r>
                            <w:rPr>
                              <w:rFonts w:ascii="Cambria Math" w:hAnsi="Cambria Math"/>
                              <w:kern w:val="24"/>
                              <w:sz w:val="18"/>
                              <w:szCs w:val="18"/>
                              <w:lang w:val="en-US" w:eastAsia="zh-CN"/>
                            </w:rPr>
                            <m:t>m</m:t>
                          </m:r>
                        </m:sub>
                      </m:sSub>
                      <m:r>
                        <w:rPr>
                          <w:rFonts w:ascii="Cambria Math" w:hAnsi="Cambria Math"/>
                          <w:kern w:val="24"/>
                          <w:sz w:val="18"/>
                          <w:szCs w:val="18"/>
                          <w:lang w:val="en-US" w:eastAsia="zh-CN"/>
                        </w:rPr>
                        <m:t>-</m:t>
                      </m:r>
                      <m:sSub>
                        <m:sSubPr>
                          <m:ctrlPr>
                            <w:rPr>
                              <w:rFonts w:ascii="Cambria Math" w:hAnsi="Cambria Math"/>
                              <w:i/>
                              <w:iCs/>
                              <w:lang w:val="en-US"/>
                            </w:rPr>
                          </m:ctrlPr>
                        </m:sSubPr>
                        <m:e>
                          <m:r>
                            <w:rPr>
                              <w:rFonts w:ascii="Cambria Math" w:hAnsi="Cambria Math"/>
                              <w:lang w:val="en-US" w:eastAsia="zh-CN"/>
                            </w:rPr>
                            <m:t>d</m:t>
                          </m:r>
                        </m:e>
                        <m:sub>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oMath>
      </m:oMathPara>
    </w:p>
    <w:p w:rsidR="00724026" w:rsidRDefault="006D3BEB">
      <w:pPr>
        <w:pStyle w:val="aff5"/>
        <w:numPr>
          <w:ilvl w:val="255"/>
          <w:numId w:val="0"/>
        </w:numPr>
        <w:ind w:left="400"/>
        <w:rPr>
          <w:rFonts w:hAnsi="Cambria Math"/>
          <w:i/>
          <w:iCs/>
          <w:color w:val="000000" w:themeColor="text1"/>
          <w:kern w:val="24"/>
          <w:sz w:val="18"/>
          <w:szCs w:val="18"/>
          <w:lang w:val="en-US" w:eastAsia="zh-CN"/>
        </w:rPr>
      </w:pPr>
      <w:r>
        <w:rPr>
          <w:rFonts w:hAnsi="Cambria Math" w:hint="eastAsia"/>
          <w:i/>
          <w:iCs/>
          <w:color w:val="000000" w:themeColor="text1"/>
          <w:kern w:val="24"/>
          <w:lang w:val="en-US" w:eastAsia="zh-CN"/>
        </w:rPr>
        <w:t>where</w:t>
      </w:r>
      <w:r>
        <w:rPr>
          <w:rFonts w:hAnsi="Cambria Math" w:hint="eastAsia"/>
          <w:i/>
          <w:iCs/>
          <w:color w:val="000000" w:themeColor="text1"/>
          <w:kern w:val="24"/>
          <w:sz w:val="18"/>
          <w:szCs w:val="18"/>
          <w:lang w:val="en-US" w:eastAsia="zh-CN"/>
        </w:rPr>
        <w:t xml:space="preserve"> </w:t>
      </w:r>
      <m:oMath>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0</m:t>
            </m:r>
            <m:r>
              <w:rPr>
                <w:rFonts w:ascii="Cambria Math" w:hAnsi="Cambria Math"/>
                <w:kern w:val="24"/>
                <w:sz w:val="18"/>
                <w:szCs w:val="18"/>
                <w:lang w:val="en-US" w:eastAsia="zh-CN"/>
              </w:rPr>
              <m:t>,0,</m:t>
            </m:r>
            <m:r>
              <w:rPr>
                <w:rFonts w:ascii="Cambria Math" w:hAnsi="Cambria Math"/>
                <w:kern w:val="24"/>
                <w:sz w:val="18"/>
                <w:szCs w:val="18"/>
                <w:lang w:val="en-US" w:eastAsia="zh-CN"/>
              </w:rPr>
              <m:t>n</m:t>
            </m:r>
            <m:r>
              <w:rPr>
                <w:rFonts w:ascii="Cambria Math" w:hAnsi="Cambria Math"/>
                <w:kern w:val="24"/>
                <w:sz w:val="18"/>
                <w:szCs w:val="18"/>
                <w:lang w:val="en-US" w:eastAsia="zh-CN"/>
              </w:rPr>
              <m:t>,</m:t>
            </m:r>
            <m:r>
              <w:rPr>
                <w:rFonts w:ascii="Cambria Math" w:hAnsi="Cambria Math"/>
                <w:kern w:val="24"/>
                <w:sz w:val="18"/>
                <w:szCs w:val="18"/>
                <w:lang w:val="en-US" w:eastAsia="zh-CN"/>
              </w:rPr>
              <m:t>m</m:t>
            </m:r>
          </m:sub>
        </m:sSub>
        <m:r>
          <w:rPr>
            <w:rFonts w:ascii="Cambria Math" w:hAnsi="Cambria Math"/>
            <w:lang w:val="en-US" w:eastAsia="zh-CN"/>
          </w:rPr>
          <m:t xml:space="preserve"> </m:t>
        </m:r>
      </m:oMath>
      <w:r>
        <w:rPr>
          <w:rFonts w:hAnsi="Cambria Math" w:hint="eastAsia"/>
          <w:i/>
          <w:iCs/>
          <w:lang w:val="en-US" w:eastAsia="zh-CN"/>
        </w:rPr>
        <w:t xml:space="preserve">represents the distance between the reference antenna element of UE and point associated with cluster(i.e., image of reference antenna element of BS). </w:t>
      </w:r>
      <m:oMath>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s</m:t>
            </m:r>
            <m:r>
              <w:rPr>
                <w:rFonts w:ascii="Cambria Math" w:hAnsi="Cambria Math"/>
                <w:kern w:val="24"/>
                <w:sz w:val="18"/>
                <w:szCs w:val="18"/>
                <w:lang w:val="en-US" w:eastAsia="zh-CN"/>
              </w:rPr>
              <m:t>,</m:t>
            </m:r>
            <m:r>
              <w:rPr>
                <w:rFonts w:ascii="Cambria Math" w:hAnsi="Cambria Math"/>
                <w:kern w:val="24"/>
                <w:sz w:val="18"/>
                <w:szCs w:val="18"/>
                <w:lang w:val="en-US" w:eastAsia="zh-CN"/>
              </w:rPr>
              <m:t>u</m:t>
            </m:r>
            <m:r>
              <w:rPr>
                <w:rFonts w:ascii="Cambria Math" w:hAnsi="Cambria Math"/>
                <w:kern w:val="24"/>
                <w:sz w:val="18"/>
                <w:szCs w:val="18"/>
                <w:lang w:val="en-US" w:eastAsia="zh-CN"/>
              </w:rPr>
              <m:t>,</m:t>
            </m:r>
            <m:r>
              <w:rPr>
                <w:rFonts w:ascii="Cambria Math" w:hAnsi="Cambria Math"/>
                <w:kern w:val="24"/>
                <w:sz w:val="18"/>
                <w:szCs w:val="18"/>
                <w:lang w:val="en-US" w:eastAsia="zh-CN"/>
              </w:rPr>
              <m:t>n</m:t>
            </m:r>
            <m:r>
              <w:rPr>
                <w:rFonts w:ascii="Cambria Math" w:hAnsi="Cambria Math"/>
                <w:kern w:val="24"/>
                <w:sz w:val="18"/>
                <w:szCs w:val="18"/>
                <w:lang w:val="en-US" w:eastAsia="zh-CN"/>
              </w:rPr>
              <m:t>,</m:t>
            </m:r>
            <m:r>
              <w:rPr>
                <w:rFonts w:ascii="Cambria Math" w:hAnsi="Cambria Math"/>
                <w:kern w:val="24"/>
                <w:sz w:val="18"/>
                <w:szCs w:val="18"/>
                <w:lang w:val="en-US" w:eastAsia="zh-CN"/>
              </w:rPr>
              <m:t>m</m:t>
            </m:r>
          </m:sub>
        </m:sSub>
      </m:oMath>
      <w:r>
        <w:rPr>
          <w:rFonts w:hAnsi="Cambria Math" w:hint="eastAsia"/>
          <w:i/>
          <w:iCs/>
          <w:kern w:val="24"/>
          <w:sz w:val="18"/>
          <w:szCs w:val="18"/>
          <w:lang w:val="en-US" w:eastAsia="zh-CN"/>
        </w:rPr>
        <w:t xml:space="preserve"> </w:t>
      </w:r>
      <w:r>
        <w:rPr>
          <w:rFonts w:hAnsi="Cambria Math" w:hint="eastAsia"/>
          <w:i/>
          <w:iCs/>
          <w:lang w:val="en-US" w:eastAsia="zh-CN"/>
        </w:rPr>
        <w:t>represents the distance between the antenna element u of UE and the image of  antenna element s of BS.</w:t>
      </w:r>
    </w:p>
    <w:p w:rsidR="00724026" w:rsidRDefault="006D3BEB">
      <w:pPr>
        <w:numPr>
          <w:ilvl w:val="0"/>
          <w:numId w:val="39"/>
        </w:numPr>
        <w:rPr>
          <w:rFonts w:hAnsi="Cambria Math"/>
          <w:i/>
          <w:iCs/>
          <w:lang w:val="en-US" w:eastAsia="zh-CN"/>
        </w:rPr>
      </w:pPr>
      <w:r>
        <w:rPr>
          <w:rFonts w:hAnsi="Cambria Math" w:hint="eastAsia"/>
          <w:i/>
          <w:iCs/>
          <w:lang w:val="en-US" w:eastAsia="zh-CN"/>
        </w:rPr>
        <w:t xml:space="preserve">For the case </w:t>
      </w:r>
      <w:r>
        <w:rPr>
          <w:rFonts w:hint="eastAsia"/>
          <w:i/>
          <w:iCs/>
          <w:lang w:val="en-US" w:eastAsia="zh-CN"/>
        </w:rPr>
        <w:t>considering two points associated with respective first/last scatterer</w:t>
      </w:r>
      <w:r>
        <w:rPr>
          <w:rFonts w:hAnsi="Cambria Math" w:hint="eastAsia"/>
          <w:i/>
          <w:iCs/>
          <w:lang w:val="en-US" w:eastAsia="zh-CN"/>
        </w:rPr>
        <w:t>:</w:t>
      </w:r>
    </w:p>
    <w:p w:rsidR="00724026" w:rsidRDefault="006D3BEB">
      <w:pPr>
        <w:rPr>
          <w:rFonts w:hAnsi="Cambria Math"/>
          <w:iCs/>
          <w:color w:val="000000" w:themeColor="text1"/>
          <w:kern w:val="24"/>
          <w:sz w:val="18"/>
          <w:szCs w:val="18"/>
        </w:rPr>
      </w:pPr>
      <m:oMathPara>
        <m:oMath>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tx</m:t>
                          </m:r>
                          <m:r>
                            <w:rPr>
                              <w:rFonts w:ascii="Cambria Math" w:hAnsi="Cambria Math"/>
                              <w:kern w:val="24"/>
                              <w:sz w:val="18"/>
                              <w:szCs w:val="18"/>
                              <w:lang w:val="en-US" w:eastAsia="zh-CN"/>
                            </w:rPr>
                            <m:t>,0,</m:t>
                          </m:r>
                          <m:r>
                            <w:rPr>
                              <w:rFonts w:ascii="Cambria Math" w:hAnsi="Cambria Math"/>
                              <w:kern w:val="24"/>
                              <w:sz w:val="18"/>
                              <w:szCs w:val="18"/>
                              <w:lang w:val="en-US" w:eastAsia="zh-CN"/>
                            </w:rPr>
                            <m:t>n</m:t>
                          </m:r>
                          <m:r>
                            <w:rPr>
                              <w:rFonts w:ascii="Cambria Math" w:hAnsi="Cambria Math"/>
                              <w:kern w:val="24"/>
                              <w:sz w:val="18"/>
                              <w:szCs w:val="18"/>
                              <w:lang w:val="en-US" w:eastAsia="zh-CN"/>
                            </w:rPr>
                            <m:t>,</m:t>
                          </m:r>
                          <m:r>
                            <w:rPr>
                              <w:rFonts w:ascii="Cambria Math" w:hAnsi="Cambria Math"/>
                              <w:kern w:val="24"/>
                              <w:sz w:val="18"/>
                              <w:szCs w:val="18"/>
                              <w:lang w:val="en-US" w:eastAsia="zh-CN"/>
                            </w:rPr>
                            <m:t>m</m:t>
                          </m:r>
                        </m:sub>
                      </m:sSub>
                      <m:r>
                        <w:rPr>
                          <w:rFonts w:ascii="Cambria Math" w:hAnsi="Cambria Math"/>
                          <w:kern w:val="24"/>
                          <w:sz w:val="18"/>
                          <w:szCs w:val="18"/>
                          <w:lang w:val="en-US" w:eastAsia="zh-CN"/>
                        </w:rPr>
                        <m:t>-</m:t>
                      </m:r>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rx</m:t>
                          </m:r>
                          <m:r>
                            <w:rPr>
                              <w:rFonts w:ascii="Cambria Math" w:hAnsi="Cambria Math"/>
                              <w:kern w:val="24"/>
                              <w:sz w:val="18"/>
                              <w:szCs w:val="18"/>
                              <w:lang w:val="en-US" w:eastAsia="zh-CN"/>
                            </w:rPr>
                            <m:t>,0,</m:t>
                          </m:r>
                          <m:r>
                            <w:rPr>
                              <w:rFonts w:ascii="Cambria Math" w:hAnsi="Cambria Math"/>
                              <w:kern w:val="24"/>
                              <w:sz w:val="18"/>
                              <w:szCs w:val="18"/>
                              <w:lang w:val="en-US" w:eastAsia="zh-CN"/>
                            </w:rPr>
                            <m:t>n</m:t>
                          </m:r>
                          <m:r>
                            <w:rPr>
                              <w:rFonts w:ascii="Cambria Math" w:hAnsi="Cambria Math"/>
                              <w:kern w:val="24"/>
                              <w:sz w:val="18"/>
                              <w:szCs w:val="18"/>
                              <w:lang w:val="en-US" w:eastAsia="zh-CN"/>
                            </w:rPr>
                            <m:t>,</m:t>
                          </m:r>
                          <m:r>
                            <w:rPr>
                              <w:rFonts w:ascii="Cambria Math" w:hAnsi="Cambria Math"/>
                              <w:kern w:val="24"/>
                              <w:sz w:val="18"/>
                              <w:szCs w:val="18"/>
                              <w:lang w:val="en-US" w:eastAsia="zh-CN"/>
                            </w:rPr>
                            <m:t>m</m:t>
                          </m:r>
                        </m:sub>
                      </m:sSub>
                      <m:r>
                        <w:rPr>
                          <w:rFonts w:ascii="Cambria Math" w:hAnsi="Cambria Math"/>
                          <w:kern w:val="24"/>
                          <w:sz w:val="18"/>
                          <w:szCs w:val="18"/>
                          <w:lang w:val="en-US" w:eastAsia="zh-CN"/>
                        </w:rPr>
                        <m:t>-</m:t>
                      </m:r>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oMath>
      </m:oMathPara>
    </w:p>
    <w:p w:rsidR="00724026" w:rsidRDefault="006D3BEB">
      <w:pPr>
        <w:ind w:leftChars="200" w:left="400"/>
        <w:rPr>
          <w:rFonts w:hAnsi="Cambria Math"/>
          <w:i/>
          <w:color w:val="000000" w:themeColor="text1"/>
          <w:kern w:val="24"/>
          <w:sz w:val="18"/>
          <w:szCs w:val="18"/>
        </w:rPr>
      </w:pPr>
      <w:r>
        <w:rPr>
          <w:rFonts w:hAnsi="Cambria Math" w:hint="eastAsia"/>
          <w:i/>
          <w:kern w:val="24"/>
          <w:lang w:val="en-US" w:eastAsia="zh-CN"/>
        </w:rPr>
        <w:t>where</w:t>
      </w:r>
      <w:r>
        <w:rPr>
          <w:rFonts w:hAnsi="Cambria Math" w:hint="eastAsia"/>
          <w:i/>
          <w:kern w:val="24"/>
          <w:sz w:val="18"/>
          <w:szCs w:val="18"/>
          <w:lang w:val="en-US" w:eastAsia="zh-CN"/>
        </w:rPr>
        <w:t xml:space="preserve"> </w:t>
      </w:r>
      <m:oMath>
        <m:sSub>
          <m:sSubPr>
            <m:ctrlPr>
              <w:rPr>
                <w:rFonts w:ascii="Cambria Math" w:hAnsi="Cambria Math"/>
                <w:i/>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tx</m:t>
            </m:r>
            <m:r>
              <w:rPr>
                <w:rFonts w:ascii="Cambria Math" w:hAnsi="Cambria Math"/>
                <w:kern w:val="24"/>
                <w:sz w:val="18"/>
                <w:szCs w:val="18"/>
                <w:lang w:val="en-US" w:eastAsia="zh-CN"/>
              </w:rPr>
              <m:t>,0,</m:t>
            </m:r>
            <m:r>
              <w:rPr>
                <w:rFonts w:ascii="Cambria Math" w:hAnsi="Cambria Math"/>
                <w:kern w:val="24"/>
                <w:sz w:val="18"/>
                <w:szCs w:val="18"/>
                <w:lang w:val="en-US" w:eastAsia="zh-CN"/>
              </w:rPr>
              <m:t>n</m:t>
            </m:r>
            <m:r>
              <w:rPr>
                <w:rFonts w:ascii="Cambria Math" w:hAnsi="Cambria Math"/>
                <w:kern w:val="24"/>
                <w:sz w:val="18"/>
                <w:szCs w:val="18"/>
                <w:lang w:val="en-US" w:eastAsia="zh-CN"/>
              </w:rPr>
              <m:t>,</m:t>
            </m:r>
            <m:r>
              <w:rPr>
                <w:rFonts w:ascii="Cambria Math" w:hAnsi="Cambria Math"/>
                <w:kern w:val="24"/>
                <w:sz w:val="18"/>
                <w:szCs w:val="18"/>
                <w:lang w:val="en-US" w:eastAsia="zh-CN"/>
              </w:rPr>
              <m:t>m</m:t>
            </m:r>
          </m:sub>
        </m:sSub>
        <m:r>
          <w:rPr>
            <w:rFonts w:ascii="Cambria Math" w:hAnsi="Cambria Math"/>
            <w:lang w:val="en-US" w:eastAsia="zh-CN"/>
          </w:rPr>
          <m:t xml:space="preserve"> , </m:t>
        </m:r>
        <m:sSub>
          <m:sSubPr>
            <m:ctrlPr>
              <w:rPr>
                <w:rFonts w:ascii="Cambria Math" w:hAnsi="Cambria Math"/>
                <w:i/>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rx</m:t>
            </m:r>
            <m:r>
              <w:rPr>
                <w:rFonts w:ascii="Cambria Math" w:hAnsi="Cambria Math"/>
                <w:kern w:val="24"/>
                <w:sz w:val="18"/>
                <w:szCs w:val="18"/>
                <w:lang w:val="en-US" w:eastAsia="zh-CN"/>
              </w:rPr>
              <m:t>,0,</m:t>
            </m:r>
            <m:r>
              <w:rPr>
                <w:rFonts w:ascii="Cambria Math" w:hAnsi="Cambria Math"/>
                <w:kern w:val="24"/>
                <w:sz w:val="18"/>
                <w:szCs w:val="18"/>
                <w:lang w:val="en-US" w:eastAsia="zh-CN"/>
              </w:rPr>
              <m:t>n</m:t>
            </m:r>
            <m:r>
              <w:rPr>
                <w:rFonts w:ascii="Cambria Math" w:hAnsi="Cambria Math"/>
                <w:kern w:val="24"/>
                <w:sz w:val="18"/>
                <w:szCs w:val="18"/>
                <w:lang w:val="en-US" w:eastAsia="zh-CN"/>
              </w:rPr>
              <m:t>,</m:t>
            </m:r>
            <m:r>
              <w:rPr>
                <w:rFonts w:ascii="Cambria Math" w:hAnsi="Cambria Math"/>
                <w:kern w:val="24"/>
                <w:sz w:val="18"/>
                <w:szCs w:val="18"/>
                <w:lang w:val="en-US" w:eastAsia="zh-CN"/>
              </w:rPr>
              <m:t>m</m:t>
            </m:r>
          </m:sub>
        </m:sSub>
      </m:oMath>
      <w:r>
        <w:rPr>
          <w:rFonts w:hAnsi="Cambria Math" w:hint="eastAsia"/>
          <w:i/>
          <w:lang w:val="en-US" w:eastAsia="zh-CN"/>
        </w:rPr>
        <w:t xml:space="preserve"> refers the distance between the reference antenna element of BS/UE and the point associated with first/last </w:t>
      </w:r>
      <w:r>
        <w:rPr>
          <w:rFonts w:hint="eastAsia"/>
          <w:i/>
          <w:iCs/>
          <w:lang w:val="en-US" w:eastAsia="zh-CN"/>
        </w:rPr>
        <w:t>scatterer</w:t>
      </w:r>
      <w:r>
        <w:rPr>
          <w:rFonts w:hAnsi="Cambria Math" w:hint="eastAsia"/>
          <w:i/>
          <w:lang w:val="en-US" w:eastAsia="zh-CN"/>
        </w:rPr>
        <w:t xml:space="preserve">, respectively.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i/>
          <w:lang w:val="en-US" w:eastAsia="zh-CN"/>
        </w:rPr>
        <w:t xml:space="preserve">,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i/>
          <w:lang w:val="en-US" w:eastAsia="zh-CN"/>
        </w:rPr>
        <w:t xml:space="preserve"> represents the distance between the </w:t>
      </w:r>
      <w:r>
        <w:rPr>
          <w:rFonts w:eastAsia="等线" w:hint="eastAsia"/>
          <w:i/>
          <w:lang w:val="en-US" w:eastAsia="zh-CN"/>
        </w:rPr>
        <w:t>antenna element s/u</w:t>
      </w:r>
      <w:r>
        <w:rPr>
          <w:rFonts w:hAnsi="Cambria Math" w:hint="eastAsia"/>
          <w:i/>
          <w:lang w:val="en-US" w:eastAsia="zh-CN"/>
        </w:rPr>
        <w:t xml:space="preserve"> of BS/UE and the point associated with first/last </w:t>
      </w:r>
      <w:r>
        <w:rPr>
          <w:rFonts w:hint="eastAsia"/>
          <w:i/>
          <w:iCs/>
          <w:lang w:val="en-US" w:eastAsia="zh-CN"/>
        </w:rPr>
        <w:t>scatterer</w:t>
      </w:r>
      <w:r>
        <w:rPr>
          <w:rFonts w:hAnsi="Cambria Math" w:hint="eastAsia"/>
          <w:i/>
          <w:lang w:val="en-US" w:eastAsia="zh-CN"/>
        </w:rPr>
        <w:t>, respectively.</w:t>
      </w:r>
    </w:p>
    <w:p w:rsidR="00724026" w:rsidRDefault="00724026">
      <w:pPr>
        <w:rPr>
          <w:rFonts w:hAnsi="Cambria Math"/>
          <w:b/>
          <w:bCs/>
          <w:i/>
          <w:lang w:val="en-US" w:eastAsia="zh-CN"/>
        </w:rPr>
      </w:pPr>
    </w:p>
    <w:p w:rsidR="00724026" w:rsidRDefault="006D3BEB">
      <w:pPr>
        <w:rPr>
          <w:rFonts w:hAnsi="Cambria Math"/>
          <w:i/>
          <w:lang w:val="en-US" w:eastAsia="zh-CN"/>
        </w:rPr>
      </w:pPr>
      <w:r>
        <w:rPr>
          <w:rFonts w:hAnsi="Cambria Math" w:hint="eastAsia"/>
          <w:b/>
          <w:bCs/>
          <w:i/>
          <w:lang w:val="en-US" w:eastAsia="zh-CN"/>
        </w:rPr>
        <w:t>Proposal 7</w:t>
      </w:r>
      <w:r>
        <w:rPr>
          <w:rFonts w:hAnsi="Cambria Math" w:hint="eastAsia"/>
          <w:i/>
          <w:lang w:val="en-US" w:eastAsia="zh-CN"/>
        </w:rPr>
        <w:t xml:space="preserve">: </w:t>
      </w:r>
      <w:r>
        <w:rPr>
          <w:rFonts w:hAnsi="Cambria Math" w:hint="eastAsia"/>
          <w:i/>
          <w:iCs/>
          <w:lang w:val="en-US" w:eastAsia="zh-CN"/>
        </w:rPr>
        <w:t>For the channel coefficient formula of direct path and non-direct path for the near-field channel model, at lea</w:t>
      </w:r>
      <w:r>
        <w:rPr>
          <w:rFonts w:hAnsi="Cambria Math" w:hint="eastAsia"/>
          <w:i/>
          <w:iCs/>
          <w:lang w:val="en-US" w:eastAsia="zh-CN"/>
        </w:rPr>
        <w:t>st following updates need to be considered</w:t>
      </w:r>
    </w:p>
    <w:p w:rsidR="00724026" w:rsidRDefault="006D3BEB">
      <w:pPr>
        <w:numPr>
          <w:ilvl w:val="0"/>
          <w:numId w:val="40"/>
        </w:numPr>
        <w:rPr>
          <w:rFonts w:hAnsi="Cambria Math"/>
          <w:i/>
          <w:iCs/>
          <w:lang w:val="en-US" w:eastAsia="zh-CN"/>
        </w:rPr>
      </w:pPr>
      <w:r>
        <w:rPr>
          <w:rFonts w:hAnsi="Cambria Math" w:hint="eastAsia"/>
          <w:i/>
          <w:iCs/>
          <w:lang w:val="en-US" w:eastAsia="zh-CN"/>
        </w:rPr>
        <w:t xml:space="preserve">If modeled, the impact of delay shall be updated to: </w:t>
      </w:r>
    </w:p>
    <w:p w:rsidR="00724026" w:rsidRDefault="006D3BEB">
      <w:pPr>
        <w:numPr>
          <w:ilvl w:val="255"/>
          <w:numId w:val="0"/>
        </w:numPr>
        <w:ind w:leftChars="200" w:left="400"/>
        <w:rPr>
          <w:rFonts w:hAnsi="Cambria Math"/>
          <w:i/>
          <w:iCs/>
          <w:lang w:val="en-US" w:eastAsia="zh-CN"/>
        </w:rPr>
      </w:pPr>
      <w:r>
        <w:rPr>
          <w:rFonts w:hAnsi="Cambria Math" w:hint="eastAsia"/>
          <w:i/>
          <w:iCs/>
          <w:lang w:val="en-US" w:eastAsia="zh-CN"/>
        </w:rPr>
        <w:t xml:space="preserve">--For the LoS case: </w:t>
      </w:r>
      <m:oMath>
        <m:r>
          <w:rPr>
            <w:rFonts w:ascii="Cambria Math" w:hAnsi="Cambria Math"/>
            <w:lang w:val="en-US"/>
          </w:rPr>
          <m:t>δ</m:t>
        </m:r>
        <m:d>
          <m:dPr>
            <m:ctrlPr>
              <w:rPr>
                <w:rFonts w:ascii="Cambria Math" w:hAnsi="Cambria Math"/>
                <w:i/>
                <w:iCs/>
                <w:lang w:val="en-US"/>
              </w:rPr>
            </m:ctrlPr>
          </m:dPr>
          <m:e>
            <m:r>
              <w:rPr>
                <w:rFonts w:ascii="Cambria Math" w:hAnsi="Cambria Math"/>
                <w:lang w:val="en-US"/>
              </w:rPr>
              <m:t>τ</m:t>
            </m:r>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rPr>
                  <m:t>τ</m:t>
                </m:r>
              </m:e>
              <m:sub>
                <m:r>
                  <w:rPr>
                    <w:rFonts w:ascii="Cambria Math" w:hAnsi="Cambria Math"/>
                    <w:lang w:val="en-US" w:eastAsia="zh-CN"/>
                  </w:rPr>
                  <m:t>1</m:t>
                </m:r>
              </m:sub>
            </m:sSub>
            <m:r>
              <w:rPr>
                <w:rFonts w:ascii="Cambria Math" w:hAnsi="Cambria Math"/>
                <w:highlight w:val="cyan"/>
                <w:lang w:val="en-US" w:eastAsia="zh-CN"/>
              </w:rPr>
              <m:t>-</m:t>
            </m:r>
            <m:sSub>
              <m:sSubPr>
                <m:ctrlPr>
                  <w:rPr>
                    <w:rFonts w:ascii="Cambria Math" w:hAnsi="Cambria Math"/>
                    <w:i/>
                    <w:iCs/>
                    <w:highlight w:val="cyan"/>
                    <w:lang w:val="en-US" w:eastAsia="zh-CN"/>
                  </w:rPr>
                </m:ctrlPr>
              </m:sSubPr>
              <m:e>
                <m:r>
                  <w:rPr>
                    <w:rFonts w:ascii="Cambria Math" w:hAnsi="Cambria Math"/>
                    <w:highlight w:val="cyan"/>
                    <w:lang w:val="en-US"/>
                  </w:rPr>
                  <m:t>τ</m:t>
                </m:r>
              </m:e>
              <m:sub>
                <m:r>
                  <w:rPr>
                    <w:rFonts w:ascii="Cambria Math" w:hAnsi="Cambria Math"/>
                    <w:highlight w:val="cyan"/>
                    <w:lang w:val="en-US" w:eastAsia="zh-CN"/>
                  </w:rPr>
                  <m:t>1,</m:t>
                </m:r>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sub>
            </m:sSub>
          </m:e>
        </m:d>
      </m:oMath>
      <w:r>
        <w:rPr>
          <w:rFonts w:hAnsi="Cambria Math" w:hint="eastAsia"/>
          <w:i/>
          <w:iCs/>
          <w:lang w:val="en-US" w:eastAsia="zh-CN"/>
        </w:rPr>
        <w:t xml:space="preserve">, where </w:t>
      </w:r>
      <m:oMath>
        <m:sSub>
          <m:sSubPr>
            <m:ctrlPr>
              <w:rPr>
                <w:rFonts w:ascii="Cambria Math" w:hAnsi="Cambria Math"/>
                <w:i/>
                <w:iCs/>
                <w:lang w:val="en-US" w:eastAsia="zh-CN"/>
              </w:rPr>
            </m:ctrlPr>
          </m:sSubPr>
          <m:e>
            <m:r>
              <w:rPr>
                <w:rFonts w:ascii="Cambria Math" w:hAnsi="Cambria Math"/>
                <w:lang w:val="en-US"/>
              </w:rPr>
              <m:t>τ</m:t>
            </m:r>
          </m:e>
          <m:sub>
            <m:r>
              <w:rPr>
                <w:rFonts w:ascii="Cambria Math" w:hAnsi="Cambria Math"/>
                <w:lang w:val="en-US" w:eastAsia="zh-CN"/>
              </w:rPr>
              <m:t>1,</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i/>
          <w:iCs/>
          <w:lang w:val="en-US" w:eastAsia="zh-CN"/>
        </w:rPr>
        <w:t xml:space="preserve"> is the delay difference between the direct path of antenna element pair </w:t>
      </w:r>
      <m:oMath>
        <m:d>
          <m:dPr>
            <m:ctrlPr>
              <w:rPr>
                <w:rFonts w:ascii="Cambria Math" w:hAnsi="Cambria Math"/>
                <w:i/>
                <w:iCs/>
                <w:lang w:val="en-US"/>
              </w:rPr>
            </m:ctrlPr>
          </m:dPr>
          <m:e>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u</m:t>
            </m:r>
          </m:e>
        </m:d>
      </m:oMath>
      <w:r>
        <w:rPr>
          <w:rFonts w:hAnsi="Cambria Math" w:hint="eastAsia"/>
          <w:i/>
          <w:iCs/>
          <w:lang w:val="en-US" w:eastAsia="zh-CN"/>
        </w:rPr>
        <w:t xml:space="preserve"> and the direct path of re</w:t>
      </w:r>
      <w:r>
        <w:rPr>
          <w:rFonts w:hAnsi="Cambria Math" w:hint="eastAsia"/>
          <w:i/>
          <w:iCs/>
          <w:lang w:val="en-US" w:eastAsia="zh-CN"/>
        </w:rPr>
        <w:t>ference antenna element pair.</w:t>
      </w:r>
    </w:p>
    <w:p w:rsidR="00724026" w:rsidRDefault="006D3BEB">
      <w:pPr>
        <w:ind w:leftChars="200" w:left="400"/>
        <w:rPr>
          <w:rFonts w:hAnsi="Cambria Math"/>
          <w:i/>
          <w:iCs/>
          <w:lang w:val="en-US" w:eastAsia="zh-CN"/>
        </w:rPr>
      </w:pPr>
      <w:r>
        <w:rPr>
          <w:rFonts w:hAnsi="Cambria Math" w:hint="eastAsia"/>
          <w:i/>
          <w:iCs/>
          <w:lang w:val="en-US" w:eastAsia="zh-CN"/>
        </w:rPr>
        <w:t xml:space="preserve">--For the NLoS case: </w:t>
      </w:r>
      <m:oMath>
        <m:r>
          <w:rPr>
            <w:rFonts w:ascii="Cambria Math" w:hAnsi="Cambria Math"/>
            <w:lang w:val="en-US"/>
          </w:rPr>
          <m:t>δ</m:t>
        </m:r>
        <m:d>
          <m:dPr>
            <m:ctrlPr>
              <w:rPr>
                <w:rFonts w:ascii="Cambria Math" w:hAnsi="Cambria Math"/>
                <w:i/>
                <w:iCs/>
                <w:lang w:val="en-US"/>
              </w:rPr>
            </m:ctrlPr>
          </m:dPr>
          <m:e>
            <m:r>
              <w:rPr>
                <w:rFonts w:ascii="Cambria Math" w:hAnsi="Cambria Math"/>
                <w:lang w:val="en-US"/>
              </w:rPr>
              <m:t>τ</m:t>
            </m:r>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rPr>
                  <m:t>τ</m:t>
                </m:r>
              </m:e>
              <m:sub>
                <m:r>
                  <w:rPr>
                    <w:rFonts w:ascii="Cambria Math" w:hAnsi="Cambria Math"/>
                    <w:lang w:val="en-US" w:eastAsia="zh-CN"/>
                  </w:rPr>
                  <m:t>n</m:t>
                </m:r>
              </m:sub>
            </m:sSub>
            <m:r>
              <w:rPr>
                <w:rFonts w:ascii="Cambria Math" w:hAnsi="Cambria Math"/>
                <w:highlight w:val="cyan"/>
                <w:lang w:val="en-US" w:eastAsia="zh-CN"/>
              </w:rPr>
              <m:t>-</m:t>
            </m:r>
            <m:sSub>
              <m:sSubPr>
                <m:ctrlPr>
                  <w:rPr>
                    <w:rFonts w:ascii="Cambria Math" w:hAnsi="Cambria Math"/>
                    <w:i/>
                    <w:iCs/>
                    <w:highlight w:val="cyan"/>
                    <w:lang w:val="en-US" w:eastAsia="zh-CN"/>
                  </w:rPr>
                </m:ctrlPr>
              </m:sSubPr>
              <m:e>
                <m:r>
                  <w:rPr>
                    <w:rFonts w:ascii="Cambria Math" w:hAnsi="Cambria Math"/>
                    <w:highlight w:val="cyan"/>
                    <w:lang w:val="en-US"/>
                  </w:rPr>
                  <m:t>τ</m:t>
                </m:r>
              </m:e>
              <m:sub>
                <m:r>
                  <w:rPr>
                    <w:rFonts w:ascii="Cambria Math" w:hAnsi="Cambria Math"/>
                    <w:highlight w:val="cyan"/>
                    <w:lang w:val="en-US" w:eastAsia="zh-CN"/>
                  </w:rPr>
                  <m:t>n</m:t>
                </m:r>
                <m:r>
                  <w:rPr>
                    <w:rFonts w:ascii="Cambria Math" w:hAnsi="Cambria Math"/>
                    <w:highlight w:val="cyan"/>
                    <w:lang w:val="en-US" w:eastAsia="zh-CN"/>
                  </w:rPr>
                  <m:t>,</m:t>
                </m:r>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sub>
            </m:sSub>
          </m:e>
        </m:d>
      </m:oMath>
      <w:r>
        <w:rPr>
          <w:rFonts w:hAnsi="Cambria Math" w:hint="eastAsia"/>
          <w:i/>
          <w:iCs/>
          <w:lang w:val="en-US" w:eastAsia="zh-CN"/>
        </w:rPr>
        <w:t xml:space="preserve">, where </w:t>
      </w:r>
      <m:oMath>
        <m:sSub>
          <m:sSubPr>
            <m:ctrlPr>
              <w:rPr>
                <w:rFonts w:ascii="Cambria Math" w:hAnsi="Cambria Math"/>
                <w:i/>
                <w:iCs/>
                <w:lang w:val="en-US" w:eastAsia="zh-CN"/>
              </w:rPr>
            </m:ctrlPr>
          </m:sSubPr>
          <m:e>
            <m:r>
              <w:rPr>
                <w:rFonts w:ascii="Cambria Math" w:hAnsi="Cambria Math"/>
                <w:lang w:val="en-US"/>
              </w:rPr>
              <m:t>τ</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i/>
          <w:iCs/>
          <w:lang w:val="en-US" w:eastAsia="zh-CN"/>
        </w:rPr>
        <w:t xml:space="preserve"> is the delay difference for the cluster n between the delay of antenna element pair </w:t>
      </w:r>
      <m:oMath>
        <m:d>
          <m:dPr>
            <m:ctrlPr>
              <w:rPr>
                <w:rFonts w:ascii="Cambria Math" w:hAnsi="Cambria Math"/>
                <w:i/>
                <w:iCs/>
                <w:lang w:val="en-US"/>
              </w:rPr>
            </m:ctrlPr>
          </m:dPr>
          <m:e>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u</m:t>
            </m:r>
          </m:e>
        </m:d>
      </m:oMath>
      <w:r>
        <w:rPr>
          <w:rFonts w:hAnsi="Cambria Math" w:hint="eastAsia"/>
          <w:i/>
          <w:iCs/>
          <w:lang w:val="en-US" w:eastAsia="zh-CN"/>
        </w:rPr>
        <w:t xml:space="preserve"> and the delay of reference antenna element pair.</w:t>
      </w:r>
    </w:p>
    <w:p w:rsidR="00724026" w:rsidRDefault="006D3BEB">
      <w:pPr>
        <w:numPr>
          <w:ilvl w:val="0"/>
          <w:numId w:val="40"/>
        </w:numPr>
        <w:rPr>
          <w:rFonts w:hAnsi="Cambria Math"/>
          <w:i/>
          <w:iCs/>
          <w:lang w:val="en-US" w:eastAsia="zh-CN"/>
        </w:rPr>
      </w:pPr>
      <w:r>
        <w:rPr>
          <w:rFonts w:hAnsi="Cambria Math" w:hint="eastAsia"/>
          <w:i/>
          <w:iCs/>
          <w:lang w:val="en-US" w:eastAsia="zh-CN"/>
        </w:rPr>
        <w:t xml:space="preserve">If modeled, the impact of </w:t>
      </w:r>
      <w:r>
        <w:rPr>
          <w:rFonts w:hAnsi="Cambria Math" w:hint="eastAsia"/>
          <w:i/>
          <w:iCs/>
          <w:lang w:val="en-US" w:eastAsia="zh-CN"/>
        </w:rPr>
        <w:t>Doppler shift shall be updated to:</w:t>
      </w:r>
    </w:p>
    <w:p w:rsidR="00724026" w:rsidRDefault="006D3BEB">
      <w:pPr>
        <w:numPr>
          <w:ilvl w:val="255"/>
          <w:numId w:val="0"/>
        </w:numPr>
        <w:rPr>
          <w:i/>
          <w:iCs/>
          <w:lang w:val="en-US" w:eastAsia="zh-CN"/>
        </w:rPr>
      </w:pPr>
      <w:r>
        <w:rPr>
          <w:rFonts w:hAnsi="Cambria Math" w:hint="eastAsia"/>
          <w:i/>
          <w:iCs/>
          <w:lang w:val="en-US" w:eastAsia="zh-CN"/>
        </w:rPr>
        <w:t xml:space="preserve">       </w:t>
      </w:r>
      <w:r>
        <w:rPr>
          <w:rFonts w:hint="eastAsia"/>
          <w:i/>
          <w:iCs/>
          <w:lang w:val="en-US" w:eastAsia="zh-CN"/>
        </w:rPr>
        <w:t>--For the LoS case:</w:t>
      </w:r>
    </w:p>
    <w:p w:rsidR="00724026" w:rsidRDefault="006D3BEB">
      <w:pPr>
        <w:rPr>
          <w:rFonts w:hAnsi="Cambria Math"/>
          <w:i/>
          <w:iCs/>
          <w:lang w:val="en-US" w:eastAsia="zh-CN"/>
        </w:rPr>
      </w:pPr>
      <m:oMathPara>
        <m:oMath>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m:t>
                      </m:r>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LOS</m:t>
                      </m:r>
                    </m:sub>
                    <m:sup>
                      <m:r>
                        <w:rPr>
                          <w:rFonts w:ascii="Cambria Math" w:hAnsi="Cambria Math"/>
                          <w:lang w:val="en-US" w:eastAsia="zh-CN"/>
                        </w:rPr>
                        <m:t>T</m:t>
                      </m:r>
                    </m:sup>
                  </m:sSubSup>
                  <m:r>
                    <w:rPr>
                      <w:rFonts w:ascii="Cambria Math" w:hAnsi="Cambria Math"/>
                      <w:lang w:val="en-US"/>
                    </w:rPr>
                    <m:t>∙</m:t>
                  </m:r>
                  <m:acc>
                    <m:accPr>
                      <m:chr m:val="̅"/>
                      <m:ctrlPr>
                        <w:rPr>
                          <w:rFonts w:ascii="Cambria Math" w:hAnsi="Cambria Math"/>
                          <w:i/>
                          <w:lang w:val="en-US"/>
                        </w:rPr>
                      </m:ctrlPr>
                    </m:accPr>
                    <m:e>
                      <m:r>
                        <w:rPr>
                          <w:rFonts w:ascii="Cambria Math" w:hAnsi="Cambria Math"/>
                          <w:lang w:val="en-US" w:eastAsia="zh-CN"/>
                        </w:rPr>
                        <m:t>v</m:t>
                      </m:r>
                    </m:e>
                  </m:acc>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r>
                <m:rPr>
                  <m:sty m:val="p"/>
                </m:rPr>
                <w:rPr>
                  <w:rFonts w:ascii="Cambria Math" w:hAnsi="Cambria Math"/>
                  <w:lang w:val="en-US" w:eastAsia="zh-CN"/>
                </w:rPr>
                <m:t>t</m:t>
              </m:r>
            </m:e>
          </m:d>
        </m:oMath>
      </m:oMathPara>
    </w:p>
    <w:p w:rsidR="00724026" w:rsidRDefault="006D3BEB">
      <w:pPr>
        <w:rPr>
          <w:rFonts w:hAnsi="Cambria Math"/>
          <w:i/>
          <w:iCs/>
          <w:lang w:val="en-US" w:eastAsia="zh-CN"/>
        </w:rPr>
      </w:pPr>
      <w:r>
        <w:rPr>
          <w:rFonts w:hAnsi="Cambria Math" w:hint="eastAsia"/>
          <w:i/>
          <w:iCs/>
          <w:lang w:val="en-US" w:eastAsia="zh-CN"/>
        </w:rPr>
        <w:t xml:space="preserve">       --For the NLoS case:</w:t>
      </w:r>
    </w:p>
    <w:p w:rsidR="00724026" w:rsidRDefault="006D3BEB">
      <w:pPr>
        <w:numPr>
          <w:ilvl w:val="255"/>
          <w:numId w:val="0"/>
        </w:numPr>
        <w:rPr>
          <w:rFonts w:hAnsi="Cambria Math"/>
          <w:i/>
          <w:lang w:val="en-US" w:eastAsia="zh-CN"/>
        </w:rPr>
      </w:pPr>
      <m:oMathPara>
        <m:oMath>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m:t>
                      </m:r>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eastAsia="zh-CN"/>
                        </w:rPr>
                        <m:t>T</m:t>
                      </m:r>
                    </m:sup>
                  </m:sSubSup>
                  <m:r>
                    <w:rPr>
                      <w:rFonts w:ascii="Cambria Math" w:hAnsi="Cambria Math"/>
                      <w:lang w:val="en-US"/>
                    </w:rPr>
                    <m:t>∙</m:t>
                  </m:r>
                  <m:acc>
                    <m:accPr>
                      <m:chr m:val="̅"/>
                      <m:ctrlPr>
                        <w:rPr>
                          <w:rFonts w:ascii="Cambria Math" w:hAnsi="Cambria Math"/>
                          <w:i/>
                          <w:lang w:val="en-US"/>
                        </w:rPr>
                      </m:ctrlPr>
                    </m:accPr>
                    <m:e>
                      <m:r>
                        <w:rPr>
                          <w:rFonts w:ascii="Cambria Math" w:hAnsi="Cambria Math"/>
                          <w:lang w:val="en-US" w:eastAsia="zh-CN"/>
                        </w:rPr>
                        <m:t>v</m:t>
                      </m:r>
                    </m:e>
                  </m:acc>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r>
                <m:rPr>
                  <m:sty m:val="p"/>
                </m:rPr>
                <w:rPr>
                  <w:rFonts w:ascii="Cambria Math" w:hAnsi="Cambria Math"/>
                  <w:lang w:val="en-US" w:eastAsia="zh-CN"/>
                </w:rPr>
                <m:t>t</m:t>
              </m:r>
            </m:e>
          </m:d>
        </m:oMath>
      </m:oMathPara>
    </w:p>
    <w:p w:rsidR="00724026" w:rsidRDefault="006D3BEB">
      <w:pPr>
        <w:numPr>
          <w:ilvl w:val="0"/>
          <w:numId w:val="40"/>
        </w:numPr>
        <w:rPr>
          <w:rFonts w:hAnsi="Cambria Math"/>
          <w:i/>
          <w:lang w:val="en-US" w:eastAsia="zh-CN"/>
        </w:rPr>
      </w:pPr>
      <w:r>
        <w:rPr>
          <w:rFonts w:hAnsi="Cambria Math" w:hint="eastAsia"/>
          <w:i/>
          <w:lang w:val="en-US" w:eastAsia="zh-CN"/>
        </w:rPr>
        <w:t>If modeled, the impact of angular domain parameters shall be updated to:</w:t>
      </w:r>
    </w:p>
    <w:p w:rsidR="00724026" w:rsidRDefault="006D3BEB">
      <w:pPr>
        <w:rPr>
          <w:rFonts w:hAnsi="Cambria Math"/>
          <w:i/>
          <w:lang w:val="en-US" w:eastAsia="zh-CN"/>
        </w:rPr>
      </w:pPr>
      <w:r>
        <w:rPr>
          <w:rFonts w:hAnsi="Cambria Math" w:hint="eastAsia"/>
          <w:i/>
          <w:lang w:val="en-US" w:eastAsia="zh-CN"/>
        </w:rPr>
        <w:t xml:space="preserve">      --For the LoS case:</w:t>
      </w:r>
    </w:p>
    <w:p w:rsidR="00724026" w:rsidRDefault="006D3BEB">
      <w:pPr>
        <w:rPr>
          <w:rFonts w:hAnsi="Cambria Math"/>
          <w:i/>
          <w:lang w:val="en-US" w:eastAsia="zh-CN"/>
        </w:rPr>
      </w:pPr>
      <m:oMathPara>
        <m:oMath>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ZOA</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highlight w:val="cyan"/>
                                <w:lang w:val="en-US" w:eastAsia="zh-CN"/>
                              </w:rPr>
                              <m:t>,</m:t>
                            </m:r>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AOA</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ZOA</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highlight w:val="cyan"/>
                                <w:lang w:val="en-US" w:eastAsia="zh-CN"/>
                              </w:rPr>
                              <m:t>,</m:t>
                            </m:r>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AOA</m:t>
                            </m:r>
                          </m:sub>
                        </m:sSub>
                      </m:e>
                    </m:d>
                  </m:e>
                </m:mr>
              </m:m>
            </m:e>
          </m:d>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r>
                      <w:rPr>
                        <w:rFonts w:ascii="Cambria Math" w:hAnsi="Cambria Math"/>
                        <w:lang w:val="en-US" w:eastAsia="zh-CN"/>
                      </w:rPr>
                      <m:t>1</m:t>
                    </m:r>
                  </m:e>
                  <m:e>
                    <m:r>
                      <w:rPr>
                        <w:rFonts w:ascii="Cambria Math" w:hAnsi="Cambria Math"/>
                        <w:lang w:val="en-US" w:eastAsia="zh-CN"/>
                      </w:rPr>
                      <m:t>0</m:t>
                    </m:r>
                  </m:e>
                </m:mr>
                <m:mr>
                  <m:e>
                    <m:r>
                      <w:rPr>
                        <w:rFonts w:ascii="Cambria Math" w:hAnsi="Cambria Math"/>
                        <w:lang w:val="en-US" w:eastAsia="zh-CN"/>
                      </w:rPr>
                      <m:t>0</m:t>
                    </m:r>
                  </m:e>
                  <m:e>
                    <m:r>
                      <w:rPr>
                        <w:rFonts w:ascii="Cambria Math" w:hAnsi="Cambria Math"/>
                        <w:lang w:val="en-US" w:eastAsia="zh-CN"/>
                      </w:rPr>
                      <m:t>-</m:t>
                    </m:r>
                    <m:r>
                      <w:rPr>
                        <w:rFonts w:ascii="Cambria Math" w:hAnsi="Cambria Math"/>
                        <w:lang w:val="en-US" w:eastAsia="zh-CN"/>
                      </w:rPr>
                      <m:t>1</m:t>
                    </m:r>
                  </m:e>
                </m:mr>
              </m:m>
            </m:e>
          </m:d>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ZOD</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highlight w:val="cyan"/>
                                <w:lang w:val="en-US" w:eastAsia="zh-CN"/>
                              </w:rPr>
                              <m:t>,</m:t>
                            </m:r>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AOD</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ZOD</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highlight w:val="cyan"/>
                                <w:lang w:val="en-US" w:eastAsia="zh-CN"/>
                              </w:rPr>
                              <m:t>,</m:t>
                            </m:r>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AOD</m:t>
                            </m:r>
                          </m:sub>
                        </m:sSub>
                      </m:e>
                    </m:d>
                  </m:e>
                </m:mr>
              </m:m>
            </m:e>
          </m:d>
        </m:oMath>
      </m:oMathPara>
    </w:p>
    <w:p w:rsidR="00724026" w:rsidRDefault="006D3BEB">
      <w:pPr>
        <w:rPr>
          <w:rFonts w:hAnsi="Cambria Math"/>
          <w:i/>
          <w:lang w:val="en-US" w:eastAsia="zh-CN"/>
        </w:rPr>
      </w:pPr>
      <w:r>
        <w:rPr>
          <w:rFonts w:hAnsi="Cambria Math" w:hint="eastAsia"/>
          <w:i/>
          <w:lang w:val="en-US" w:eastAsia="zh-CN"/>
        </w:rPr>
        <w:t xml:space="preserve">      --For the NLoS case:</w:t>
      </w:r>
    </w:p>
    <w:p w:rsidR="00724026" w:rsidRDefault="006D3BEB">
      <w:pPr>
        <w:rPr>
          <w:rFonts w:hAnsi="Cambria Math"/>
          <w:i/>
          <w:lang w:val="en-US" w:eastAsia="zh-CN"/>
        </w:rPr>
      </w:pPr>
      <m:oMathPara>
        <m:oMath>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ZOA</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AOA</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ZOA</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AOA</m:t>
                            </m:r>
                          </m:sub>
                        </m:sSub>
                      </m:e>
                    </m:d>
                  </m:e>
                </m:mr>
              </m:m>
            </m:e>
          </m:d>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θθ</m:t>
                            </m:r>
                          </m:sup>
                        </m:sSubSup>
                      </m:e>
                    </m:d>
                  </m:e>
                  <m:e>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eastAsia="zh-CN"/>
                              </w:rPr>
                              <m:t>k</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eastAsia="zh-CN"/>
                              </w:rPr>
                              <m:t>-</m:t>
                            </m:r>
                            <m:r>
                              <w:rPr>
                                <w:rFonts w:ascii="Cambria Math" w:hAnsi="Cambria Math"/>
                                <w:lang w:val="en-US" w:eastAsia="zh-CN"/>
                              </w:rPr>
                              <m:t>1</m:t>
                            </m:r>
                          </m:sup>
                        </m:sSubSup>
                      </m:e>
                    </m:rad>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θϕ</m:t>
                            </m:r>
                          </m:sup>
                        </m:sSubSup>
                      </m:e>
                    </m:d>
                  </m:e>
                </m:mr>
                <m:mr>
                  <m:e>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eastAsia="zh-CN"/>
                              </w:rPr>
                              <m:t>k</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eastAsia="zh-CN"/>
                              </w:rPr>
                              <m:t>-</m:t>
                            </m:r>
                            <m:r>
                              <w:rPr>
                                <w:rFonts w:ascii="Cambria Math" w:hAnsi="Cambria Math"/>
                                <w:lang w:val="en-US" w:eastAsia="zh-CN"/>
                              </w:rPr>
                              <m:t>1</m:t>
                            </m:r>
                          </m:sup>
                        </m:sSubSup>
                      </m:e>
                    </m:rad>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ϕθ</m:t>
                            </m:r>
                          </m:sup>
                        </m:sSubSup>
                      </m:e>
                    </m:d>
                  </m:e>
                  <m:e>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ϕϕ</m:t>
                            </m:r>
                          </m:sup>
                        </m:sSubSup>
                      </m:e>
                    </m:d>
                  </m:e>
                </m:mr>
              </m:m>
            </m:e>
          </m:d>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ZOD</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highlight w:val="cyan"/>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AOD</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m:t>
                        </m:r>
                        <m:r>
                          <w:rPr>
                            <w:rFonts w:ascii="Cambria Math" w:hAnsi="Cambria Math"/>
                            <w:lang w:val="en-US" w:eastAsia="zh-CN"/>
                          </w:rPr>
                          <m: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ZOD</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m:t>
                            </m:r>
                            <m:r>
                              <w:rPr>
                                <w:rFonts w:ascii="Cambria Math" w:hAnsi="Cambria Math"/>
                                <w:highlight w:val="cyan"/>
                                <w:lang w:val="en-US" w:eastAsia="zh-CN"/>
                              </w:rPr>
                              <m:t>,</m:t>
                            </m:r>
                            <m:r>
                              <w:rPr>
                                <w:rFonts w:ascii="Cambria Math" w:hAnsi="Cambria Math"/>
                                <w:highlight w:val="cyan"/>
                                <w:lang w:val="en-US" w:eastAsia="zh-CN"/>
                              </w:rPr>
                              <m:t>u</m:t>
                            </m:r>
                            <m:r>
                              <w:rPr>
                                <w:rFonts w:ascii="Cambria Math" w:hAnsi="Cambria Math"/>
                                <w:highlight w:val="cyan"/>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AOD</m:t>
                            </m:r>
                          </m:sub>
                        </m:sSub>
                      </m:e>
                    </m:d>
                  </m:e>
                </m:mr>
              </m:m>
            </m:e>
          </m:d>
        </m:oMath>
      </m:oMathPara>
    </w:p>
    <w:p w:rsidR="00724026" w:rsidRDefault="006D3BEB">
      <w:pPr>
        <w:rPr>
          <w:lang w:val="en-US" w:eastAsia="zh-CN"/>
        </w:rPr>
      </w:pPr>
      <w:r>
        <w:rPr>
          <w:rFonts w:hint="eastAsia"/>
          <w:b/>
          <w:bCs/>
          <w:i/>
          <w:iCs/>
          <w:lang w:val="en-US" w:eastAsia="zh-CN"/>
        </w:rPr>
        <w:t>Proposal 8</w:t>
      </w:r>
      <w:r>
        <w:rPr>
          <w:rFonts w:hint="eastAsia"/>
          <w:lang w:val="en-US" w:eastAsia="zh-CN"/>
        </w:rPr>
        <w:t xml:space="preserve">: </w:t>
      </w:r>
      <w:r>
        <w:rPr>
          <w:rFonts w:hint="eastAsia"/>
          <w:i/>
          <w:iCs/>
          <w:lang w:val="en-US" w:eastAsia="zh-CN"/>
        </w:rPr>
        <w:t>The antenna element-wise channel parameters for the link level evaluation can be obtained following same procedure of non-direct path between TRP and UEs. And the detailed procedure to realize th</w:t>
      </w:r>
      <w:r>
        <w:rPr>
          <w:rFonts w:hint="eastAsia"/>
          <w:i/>
          <w:iCs/>
          <w:lang w:val="en-US" w:eastAsia="zh-CN"/>
        </w:rPr>
        <w:t>e near-field channel modeling in the link level evaluation is given as following.</w:t>
      </w:r>
    </w:p>
    <w:p w:rsidR="00724026" w:rsidRDefault="006D3BEB">
      <w:pPr>
        <w:numPr>
          <w:ilvl w:val="255"/>
          <w:numId w:val="0"/>
        </w:numPr>
        <w:spacing w:before="120"/>
        <w:rPr>
          <w:lang w:val="en-US" w:eastAsia="zh-CN"/>
        </w:rPr>
      </w:pPr>
      <w:r>
        <w:rPr>
          <w:noProof/>
          <w:lang w:val="en-US" w:eastAsia="zh-CN"/>
        </w:rPr>
        <w:drawing>
          <wp:inline distT="0" distB="0" distL="114300" distR="114300">
            <wp:extent cx="5640070" cy="1275080"/>
            <wp:effectExtent l="0" t="0" r="13970" b="5080"/>
            <wp:docPr id="2" name="图片 2"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绘图1"/>
                    <pic:cNvPicPr>
                      <a:picLocks noChangeAspect="1"/>
                    </pic:cNvPicPr>
                  </pic:nvPicPr>
                  <pic:blipFill>
                    <a:blip r:embed="rId42"/>
                    <a:stretch>
                      <a:fillRect/>
                    </a:stretch>
                  </pic:blipFill>
                  <pic:spPr>
                    <a:xfrm>
                      <a:off x="0" y="0"/>
                      <a:ext cx="5640070" cy="1275080"/>
                    </a:xfrm>
                    <a:prstGeom prst="rect">
                      <a:avLst/>
                    </a:prstGeom>
                  </pic:spPr>
                </pic:pic>
              </a:graphicData>
            </a:graphic>
          </wp:inline>
        </w:drawing>
      </w:r>
    </w:p>
    <w:p w:rsidR="00724026" w:rsidRDefault="006D3BEB">
      <w:pPr>
        <w:rPr>
          <w:lang w:val="en-US" w:eastAsia="zh-CN"/>
        </w:rPr>
      </w:pPr>
      <w:r>
        <w:rPr>
          <w:rFonts w:hint="eastAsia"/>
          <w:b/>
          <w:bCs/>
          <w:i/>
          <w:iCs/>
          <w:lang w:val="en-US" w:eastAsia="zh-CN"/>
        </w:rPr>
        <w:t>Proposal 9</w:t>
      </w:r>
      <w:r>
        <w:rPr>
          <w:rFonts w:hint="eastAsia"/>
          <w:i/>
          <w:iCs/>
          <w:lang w:val="en-US" w:eastAsia="zh-CN"/>
        </w:rPr>
        <w:t xml:space="preserve">: </w:t>
      </w:r>
      <w:r>
        <w:rPr>
          <w:rFonts w:eastAsia="等线" w:hint="eastAsia"/>
          <w:i/>
          <w:iCs/>
          <w:lang w:val="en-US" w:eastAsia="zh-CN"/>
        </w:rPr>
        <w:t>D</w:t>
      </w:r>
      <w:r>
        <w:rPr>
          <w:i/>
          <w:iCs/>
        </w:rPr>
        <w:t>ifferent implementations, e.g., procedures/equations, are used for near- and far-field channel realization</w:t>
      </w:r>
      <w:r>
        <w:rPr>
          <w:rFonts w:hint="eastAsia"/>
          <w:i/>
          <w:iCs/>
          <w:lang w:val="en-US" w:eastAsia="zh-CN"/>
        </w:rPr>
        <w:t>.</w:t>
      </w:r>
    </w:p>
    <w:p w:rsidR="00724026" w:rsidRDefault="006D3BEB">
      <w:pPr>
        <w:spacing w:before="120"/>
        <w:ind w:left="201" w:hangingChars="100" w:hanging="201"/>
        <w:rPr>
          <w:i/>
          <w:iCs/>
          <w:lang w:val="en-US" w:eastAsia="zh-CN"/>
        </w:rPr>
      </w:pPr>
      <w:r>
        <w:rPr>
          <w:rFonts w:hint="eastAsia"/>
          <w:b/>
          <w:bCs/>
          <w:i/>
          <w:iCs/>
          <w:lang w:val="en-US" w:eastAsia="zh-CN"/>
        </w:rPr>
        <w:t>Proposal 10</w:t>
      </w:r>
      <w:r>
        <w:rPr>
          <w:rFonts w:hint="eastAsia"/>
          <w:i/>
          <w:iCs/>
          <w:lang w:val="en-US" w:eastAsia="zh-CN"/>
        </w:rPr>
        <w:t xml:space="preserve">: The criteria to define the near-field </w:t>
      </w:r>
      <w:r>
        <w:rPr>
          <w:rFonts w:hint="eastAsia"/>
          <w:i/>
          <w:iCs/>
          <w:lang w:val="en-US" w:eastAsia="zh-CN"/>
        </w:rPr>
        <w:t>region shall both consider the modelling accuracy to capture the different propagation characteristics and the complexity of modelling methodology.</w:t>
      </w:r>
    </w:p>
    <w:p w:rsidR="00724026" w:rsidRDefault="006D3BEB">
      <w:pPr>
        <w:spacing w:before="120"/>
        <w:ind w:left="200" w:hangingChars="100" w:hanging="200"/>
        <w:rPr>
          <w:i/>
          <w:iCs/>
          <w:lang w:val="en-US" w:eastAsia="zh-CN"/>
        </w:rPr>
      </w:pPr>
      <w:r>
        <w:rPr>
          <w:rFonts w:hint="eastAsia"/>
          <w:i/>
          <w:iCs/>
          <w:lang w:val="en-US" w:eastAsia="zh-CN"/>
        </w:rPr>
        <w:t xml:space="preserve">         --The criteria shall be defined in a channel model error-based way.</w:t>
      </w:r>
    </w:p>
    <w:p w:rsidR="00724026" w:rsidRDefault="006D3BEB">
      <w:pPr>
        <w:rPr>
          <w:i/>
          <w:iCs/>
          <w:lang w:val="en-US" w:eastAsia="zh-CN"/>
        </w:rPr>
      </w:pPr>
      <w:r>
        <w:rPr>
          <w:rFonts w:hint="eastAsia"/>
          <w:b/>
          <w:bCs/>
          <w:i/>
          <w:iCs/>
          <w:lang w:val="en-US" w:eastAsia="zh-CN"/>
        </w:rPr>
        <w:t>Proposal 11:</w:t>
      </w:r>
      <w:r>
        <w:rPr>
          <w:rFonts w:hint="eastAsia"/>
          <w:lang w:val="en-US" w:eastAsia="zh-CN"/>
        </w:rPr>
        <w:t xml:space="preserve"> </w:t>
      </w:r>
      <w:r>
        <w:rPr>
          <w:rFonts w:hint="eastAsia"/>
          <w:i/>
          <w:iCs/>
          <w:lang w:val="en-US" w:eastAsia="zh-CN"/>
        </w:rPr>
        <w:t>The near-/far-fiel</w:t>
      </w:r>
      <w:r>
        <w:rPr>
          <w:rFonts w:hint="eastAsia"/>
          <w:i/>
          <w:iCs/>
          <w:lang w:val="en-US" w:eastAsia="zh-CN"/>
        </w:rPr>
        <w:t xml:space="preserve">d condition of non-direct paths between the BS and UE can be determined in a statistic way to </w:t>
      </w:r>
      <w:r>
        <w:rPr>
          <w:i/>
          <w:iCs/>
          <w:lang w:val="en-US" w:eastAsia="zh-CN"/>
        </w:rPr>
        <w:t>keep consistency</w:t>
      </w:r>
      <w:r>
        <w:rPr>
          <w:rFonts w:hint="eastAsia"/>
          <w:i/>
          <w:iCs/>
          <w:lang w:val="en-US" w:eastAsia="zh-CN"/>
        </w:rPr>
        <w:t xml:space="preserve"> with the existing channel modeling methodology of TR 38.901</w:t>
      </w:r>
      <w:r>
        <w:rPr>
          <w:rFonts w:hint="eastAsia"/>
          <w:lang w:val="en-US" w:eastAsia="zh-CN"/>
        </w:rPr>
        <w:t>.</w:t>
      </w:r>
    </w:p>
    <w:p w:rsidR="00724026" w:rsidRDefault="006D3BEB">
      <w:pPr>
        <w:numPr>
          <w:ilvl w:val="255"/>
          <w:numId w:val="0"/>
        </w:numPr>
        <w:rPr>
          <w:lang w:val="en-US" w:eastAsia="zh-CN"/>
        </w:rPr>
      </w:pPr>
      <w:r>
        <w:rPr>
          <w:rFonts w:hint="eastAsia"/>
          <w:b/>
          <w:bCs/>
          <w:i/>
          <w:iCs/>
          <w:lang w:val="en-US" w:eastAsia="zh-CN"/>
        </w:rPr>
        <w:t xml:space="preserve">Proposal 12: </w:t>
      </w:r>
      <w:r>
        <w:rPr>
          <w:rFonts w:hint="eastAsia"/>
          <w:i/>
          <w:iCs/>
          <w:lang w:val="en-US" w:eastAsia="zh-CN"/>
        </w:rPr>
        <w:t>The whole channel realization procedures to capture the near-field prop</w:t>
      </w:r>
      <w:r>
        <w:rPr>
          <w:rFonts w:hint="eastAsia"/>
          <w:i/>
          <w:iCs/>
          <w:lang w:val="en-US" w:eastAsia="zh-CN"/>
        </w:rPr>
        <w:t>agation is shown as following.</w:t>
      </w:r>
    </w:p>
    <w:p w:rsidR="00724026" w:rsidRDefault="006D3BEB">
      <w:pPr>
        <w:numPr>
          <w:ilvl w:val="255"/>
          <w:numId w:val="0"/>
        </w:numPr>
        <w:jc w:val="center"/>
        <w:rPr>
          <w:kern w:val="2"/>
          <w:sz w:val="21"/>
          <w:szCs w:val="21"/>
          <w:lang w:val="en-US" w:eastAsia="zh-CN"/>
        </w:rPr>
      </w:pPr>
      <w:r>
        <w:rPr>
          <w:rFonts w:hint="eastAsia"/>
          <w:noProof/>
          <w:kern w:val="2"/>
          <w:sz w:val="21"/>
          <w:szCs w:val="21"/>
          <w:lang w:val="en-US" w:eastAsia="zh-CN"/>
        </w:rPr>
        <w:lastRenderedPageBreak/>
        <w:drawing>
          <wp:inline distT="0" distB="0" distL="114300" distR="114300">
            <wp:extent cx="3523615" cy="1765300"/>
            <wp:effectExtent l="0" t="0" r="12065" b="2540"/>
            <wp:docPr id="7"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256"/>
                    <pic:cNvPicPr>
                      <a:picLocks noChangeAspect="1"/>
                    </pic:cNvPicPr>
                  </pic:nvPicPr>
                  <pic:blipFill>
                    <a:blip r:embed="rId62"/>
                    <a:stretch>
                      <a:fillRect/>
                    </a:stretch>
                  </pic:blipFill>
                  <pic:spPr>
                    <a:xfrm>
                      <a:off x="0" y="0"/>
                      <a:ext cx="3532967" cy="1770312"/>
                    </a:xfrm>
                    <a:prstGeom prst="rect">
                      <a:avLst/>
                    </a:prstGeom>
                    <a:noFill/>
                    <a:ln>
                      <a:noFill/>
                    </a:ln>
                  </pic:spPr>
                </pic:pic>
              </a:graphicData>
            </a:graphic>
          </wp:inline>
        </w:drawing>
      </w:r>
    </w:p>
    <w:p w:rsidR="00724026" w:rsidRDefault="00724026">
      <w:pPr>
        <w:numPr>
          <w:ilvl w:val="255"/>
          <w:numId w:val="0"/>
        </w:numPr>
        <w:spacing w:before="120"/>
        <w:rPr>
          <w:lang w:val="en-US" w:eastAsia="zh-CN"/>
        </w:rPr>
      </w:pPr>
    </w:p>
    <w:p w:rsidR="00724026" w:rsidRDefault="006D3BEB">
      <w:pPr>
        <w:spacing w:before="120"/>
        <w:outlineLvl w:val="1"/>
        <w:rPr>
          <w:b/>
          <w:i/>
          <w:u w:val="single"/>
          <w:lang w:val="en-US" w:eastAsia="zh-CN"/>
        </w:rPr>
      </w:pPr>
      <w:r>
        <w:rPr>
          <w:b/>
          <w:i/>
          <w:u w:val="single"/>
          <w:lang w:val="en-US" w:eastAsia="zh-CN"/>
        </w:rPr>
        <w:t>For spatial non-</w:t>
      </w:r>
      <w:r>
        <w:rPr>
          <w:rFonts w:hint="eastAsia"/>
          <w:b/>
          <w:i/>
          <w:u w:val="single"/>
          <w:lang w:val="en-US" w:eastAsia="zh-CN"/>
        </w:rPr>
        <w:t>stationarity</w:t>
      </w:r>
      <w:r>
        <w:rPr>
          <w:b/>
          <w:i/>
          <w:u w:val="single"/>
          <w:lang w:val="en-US" w:eastAsia="zh-CN"/>
        </w:rPr>
        <w:t>:</w:t>
      </w:r>
    </w:p>
    <w:p w:rsidR="00724026" w:rsidRDefault="006D3BEB">
      <w:pPr>
        <w:spacing w:before="120"/>
        <w:rPr>
          <w:i/>
          <w:iCs/>
          <w:lang w:val="en-US" w:eastAsia="zh-CN"/>
        </w:rPr>
      </w:pPr>
      <w:r>
        <w:rPr>
          <w:b/>
          <w:bCs/>
          <w:i/>
          <w:iCs/>
          <w:lang w:val="en-US" w:eastAsia="zh-CN"/>
        </w:rPr>
        <w:t>Observation</w:t>
      </w:r>
      <w:r>
        <w:rPr>
          <w:rFonts w:hint="eastAsia"/>
          <w:b/>
          <w:bCs/>
          <w:i/>
          <w:iCs/>
          <w:lang w:val="en-US" w:eastAsia="zh-CN"/>
        </w:rPr>
        <w:t xml:space="preserve"> 2</w:t>
      </w:r>
      <w:r>
        <w:rPr>
          <w:rFonts w:hint="eastAsia"/>
          <w:b/>
          <w:bCs/>
          <w:lang w:val="en-US" w:eastAsia="zh-CN"/>
        </w:rPr>
        <w:t xml:space="preserve">: </w:t>
      </w:r>
      <w:r>
        <w:rPr>
          <w:i/>
          <w:iCs/>
          <w:lang w:val="en-US" w:eastAsia="zh-CN"/>
        </w:rPr>
        <w:t>Introducing per ray/cluster visible probability, or visibility region for set of antenna element (</w:t>
      </w:r>
      <w:r>
        <w:rPr>
          <w:rFonts w:hint="eastAsia"/>
          <w:i/>
          <w:iCs/>
          <w:lang w:val="en-US" w:eastAsia="zh-CN"/>
        </w:rPr>
        <w:t xml:space="preserve">i.e., Option-1) cannot guarantee the </w:t>
      </w:r>
      <w:r>
        <w:rPr>
          <w:i/>
          <w:iCs/>
          <w:lang w:val="en-US" w:eastAsia="zh-CN"/>
        </w:rPr>
        <w:t xml:space="preserve">consistency across antenna elements and </w:t>
      </w:r>
      <w:r>
        <w:rPr>
          <w:i/>
          <w:iCs/>
          <w:lang w:val="en-US" w:eastAsia="zh-CN"/>
        </w:rPr>
        <w:t>across clusters</w:t>
      </w:r>
      <w:r>
        <w:rPr>
          <w:rFonts w:hint="eastAsia"/>
          <w:i/>
          <w:iCs/>
          <w:lang w:val="en-US" w:eastAsia="zh-CN"/>
        </w:rPr>
        <w:t>, while introducing the physical blocker to emulate the blockage impact (i.e., Option 2) can guarantee the consistency across antenna elements and across clusters at the same time.</w:t>
      </w:r>
    </w:p>
    <w:p w:rsidR="00724026" w:rsidRDefault="006D3BEB">
      <w:pPr>
        <w:rPr>
          <w:i/>
          <w:iCs/>
          <w:lang w:val="en-US" w:eastAsia="zh-CN"/>
        </w:rPr>
      </w:pPr>
      <w:r>
        <w:rPr>
          <w:rFonts w:hint="eastAsia"/>
          <w:b/>
          <w:bCs/>
          <w:i/>
          <w:iCs/>
          <w:lang w:val="en-US" w:eastAsia="zh-CN"/>
        </w:rPr>
        <w:t>Proposal 13 :</w:t>
      </w:r>
      <w:r>
        <w:rPr>
          <w:rFonts w:hint="eastAsia"/>
          <w:i/>
          <w:iCs/>
          <w:lang w:val="en-US" w:eastAsia="zh-CN"/>
        </w:rPr>
        <w:t>The spatial non-stationarity characteristics, i</w:t>
      </w:r>
      <w:r>
        <w:rPr>
          <w:rFonts w:hint="eastAsia"/>
          <w:i/>
          <w:iCs/>
          <w:lang w:val="en-US" w:eastAsia="zh-CN"/>
        </w:rPr>
        <w:t>.e., the antenna element-wise power variation at UE side, is also supported in the channel modelling.</w:t>
      </w:r>
    </w:p>
    <w:p w:rsidR="00724026" w:rsidRDefault="006D3BEB">
      <w:pPr>
        <w:spacing w:before="120"/>
        <w:rPr>
          <w:rFonts w:eastAsia="等线"/>
          <w:i/>
          <w:iCs/>
          <w:lang w:val="en-US" w:eastAsia="zh-CN"/>
        </w:rPr>
      </w:pPr>
      <w:r>
        <w:rPr>
          <w:rFonts w:hint="eastAsia"/>
          <w:b/>
          <w:bCs/>
          <w:i/>
          <w:iCs/>
          <w:lang w:val="en-US" w:eastAsia="zh-CN"/>
        </w:rPr>
        <w:t xml:space="preserve">Proposal </w:t>
      </w:r>
      <w:r>
        <w:rPr>
          <w:b/>
          <w:bCs/>
          <w:i/>
          <w:iCs/>
          <w:lang w:val="en-US" w:eastAsia="zh-CN"/>
        </w:rPr>
        <w:t>1</w:t>
      </w:r>
      <w:r>
        <w:rPr>
          <w:rFonts w:hint="eastAsia"/>
          <w:b/>
          <w:bCs/>
          <w:i/>
          <w:iCs/>
          <w:lang w:val="en-US" w:eastAsia="zh-CN"/>
        </w:rPr>
        <w:t>4:</w:t>
      </w:r>
      <w:r>
        <w:rPr>
          <w:rFonts w:hint="eastAsia"/>
          <w:i/>
          <w:iCs/>
          <w:lang w:val="en-US" w:eastAsia="zh-CN"/>
        </w:rPr>
        <w:t xml:space="preserve"> For </w:t>
      </w:r>
      <w:r>
        <w:rPr>
          <w:rFonts w:eastAsia="等线"/>
          <w:i/>
          <w:iCs/>
          <w:lang w:eastAsia="zh-CN"/>
        </w:rPr>
        <w:t>the modelling of spatial non-stationarity</w:t>
      </w:r>
      <w:r>
        <w:rPr>
          <w:rFonts w:eastAsia="等线" w:hint="eastAsia"/>
          <w:i/>
          <w:iCs/>
          <w:lang w:val="en-US" w:eastAsia="zh-CN"/>
        </w:rPr>
        <w:t xml:space="preserve"> in system level simulations, adopt the physical blocker-based approach</w:t>
      </w:r>
      <w:r>
        <w:rPr>
          <w:rFonts w:eastAsia="等线"/>
          <w:i/>
          <w:iCs/>
          <w:lang w:val="en-US" w:eastAsia="zh-CN"/>
        </w:rPr>
        <w:t xml:space="preserve"> to emulate the blockage </w:t>
      </w:r>
      <w:r>
        <w:rPr>
          <w:rFonts w:eastAsia="等线"/>
          <w:i/>
          <w:iCs/>
          <w:lang w:val="en-US" w:eastAsia="zh-CN"/>
        </w:rPr>
        <w:t>impact on the link for each element-pair</w:t>
      </w:r>
      <w:r>
        <w:rPr>
          <w:rFonts w:eastAsia="等线" w:hint="eastAsia"/>
          <w:i/>
          <w:iCs/>
          <w:lang w:val="en-US" w:eastAsia="zh-CN"/>
        </w:rPr>
        <w:t>.</w:t>
      </w:r>
    </w:p>
    <w:p w:rsidR="00724026" w:rsidRDefault="006D3BEB">
      <w:pPr>
        <w:rPr>
          <w:i/>
          <w:iCs/>
          <w:lang w:val="en-US" w:eastAsia="zh-CN"/>
        </w:rPr>
      </w:pPr>
      <w:r>
        <w:rPr>
          <w:rFonts w:hint="eastAsia"/>
          <w:b/>
          <w:bCs/>
          <w:i/>
          <w:iCs/>
          <w:lang w:val="en-US" w:eastAsia="zh-CN"/>
        </w:rPr>
        <w:t>Proposal 15:</w:t>
      </w:r>
      <w:r>
        <w:rPr>
          <w:rFonts w:hint="eastAsia"/>
          <w:i/>
          <w:iCs/>
          <w:lang w:val="en-US" w:eastAsia="zh-CN"/>
        </w:rPr>
        <w:t xml:space="preserve"> For the modelling of spatial non-stationarity in link-level simulation, visible probability (VP) </w:t>
      </w:r>
      <w:r>
        <w:rPr>
          <w:i/>
          <w:iCs/>
          <w:lang w:eastAsia="zh-CN"/>
        </w:rPr>
        <w:t>and</w:t>
      </w:r>
      <w:r>
        <w:rPr>
          <w:rFonts w:hint="eastAsia"/>
          <w:i/>
          <w:iCs/>
          <w:lang w:val="en-US" w:eastAsia="zh-CN"/>
        </w:rPr>
        <w:t xml:space="preserve"> visibility region (VR) (i.e., Option-1) can be considered.</w:t>
      </w:r>
    </w:p>
    <w:p w:rsidR="00724026" w:rsidRDefault="006D3BEB">
      <w:pPr>
        <w:spacing w:before="120"/>
        <w:rPr>
          <w:rFonts w:eastAsia="等线"/>
          <w:i/>
          <w:iCs/>
          <w:lang w:val="en-US" w:eastAsia="zh-CN"/>
        </w:rPr>
      </w:pPr>
      <w:r>
        <w:rPr>
          <w:rFonts w:hint="eastAsia"/>
          <w:b/>
          <w:bCs/>
          <w:i/>
          <w:iCs/>
          <w:lang w:val="en-US" w:eastAsia="zh-CN"/>
        </w:rPr>
        <w:t xml:space="preserve">Proposal </w:t>
      </w:r>
      <w:r>
        <w:rPr>
          <w:b/>
          <w:bCs/>
          <w:i/>
          <w:iCs/>
          <w:lang w:val="en-US" w:eastAsia="zh-CN"/>
        </w:rPr>
        <w:t>1</w:t>
      </w:r>
      <w:r>
        <w:rPr>
          <w:rFonts w:hint="eastAsia"/>
          <w:b/>
          <w:bCs/>
          <w:i/>
          <w:iCs/>
          <w:lang w:val="en-US" w:eastAsia="zh-CN"/>
        </w:rPr>
        <w:t>6:</w:t>
      </w:r>
      <w:r>
        <w:rPr>
          <w:rFonts w:hint="eastAsia"/>
          <w:i/>
          <w:iCs/>
          <w:lang w:val="en-US" w:eastAsia="zh-CN"/>
        </w:rPr>
        <w:t xml:space="preserve"> T</w:t>
      </w:r>
      <w:r>
        <w:rPr>
          <w:rFonts w:eastAsia="等线"/>
          <w:i/>
          <w:iCs/>
          <w:lang w:eastAsia="zh-CN"/>
        </w:rPr>
        <w:t xml:space="preserve">he </w:t>
      </w:r>
      <w:r>
        <w:rPr>
          <w:rFonts w:eastAsia="等线" w:hint="eastAsia"/>
          <w:i/>
          <w:iCs/>
          <w:lang w:val="en-US" w:eastAsia="zh-CN"/>
        </w:rPr>
        <w:t xml:space="preserve">Blockage model A is not </w:t>
      </w:r>
      <w:r>
        <w:rPr>
          <w:rFonts w:eastAsia="等线" w:hint="eastAsia"/>
          <w:i/>
          <w:iCs/>
          <w:lang w:val="en-US" w:eastAsia="zh-CN"/>
        </w:rPr>
        <w:t>applicable to be extended to generate antenna element-wise blockage conditions</w:t>
      </w:r>
      <w:r>
        <w:rPr>
          <w:rFonts w:eastAsia="等线"/>
          <w:i/>
          <w:iCs/>
          <w:lang w:val="en-US" w:eastAsia="zh-CN"/>
        </w:rPr>
        <w:t xml:space="preserve"> </w:t>
      </w:r>
      <w:r>
        <w:rPr>
          <w:rFonts w:eastAsia="等线" w:hint="eastAsia"/>
          <w:i/>
          <w:iCs/>
          <w:lang w:val="en-US" w:eastAsia="zh-CN"/>
        </w:rPr>
        <w:t>to model spatial non-stationarity characteristic.</w:t>
      </w:r>
    </w:p>
    <w:p w:rsidR="00724026" w:rsidRDefault="006D3BEB">
      <w:pPr>
        <w:rPr>
          <w:i/>
          <w:iCs/>
          <w:lang w:val="en-US" w:eastAsia="zh-CN"/>
        </w:rPr>
      </w:pPr>
      <w:r>
        <w:rPr>
          <w:rFonts w:hint="eastAsia"/>
          <w:b/>
          <w:bCs/>
          <w:i/>
          <w:iCs/>
          <w:lang w:val="en-US" w:eastAsia="zh-CN"/>
        </w:rPr>
        <w:t>Proposal 17:</w:t>
      </w:r>
      <w:r>
        <w:rPr>
          <w:rFonts w:hint="eastAsia"/>
          <w:i/>
          <w:iCs/>
          <w:lang w:val="en-US" w:eastAsia="zh-CN"/>
        </w:rPr>
        <w:t xml:space="preserve"> For the modelling of spatial non-stationarity, if physical blocker-based approach is adopted, new blocker type/siz</w:t>
      </w:r>
      <w:r>
        <w:rPr>
          <w:rFonts w:hint="eastAsia"/>
          <w:i/>
          <w:iCs/>
          <w:lang w:val="en-US" w:eastAsia="zh-CN"/>
        </w:rPr>
        <w:t>e can be introduced in the following table:</w:t>
      </w:r>
    </w:p>
    <w:p w:rsidR="00724026" w:rsidRDefault="006D3BEB">
      <w:pPr>
        <w:spacing w:before="60" w:after="180" w:line="280" w:lineRule="atLeast"/>
        <w:jc w:val="center"/>
        <w:rPr>
          <w:rFonts w:ascii="Arial" w:eastAsia="Times New Roman" w:hAnsi="Arial"/>
          <w:b/>
          <w:lang w:eastAsia="zh-CN"/>
        </w:rPr>
      </w:pPr>
      <w:r>
        <w:rPr>
          <w:rFonts w:ascii="Arial" w:eastAsia="Times New Roman" w:hAnsi="Arial"/>
          <w:b/>
          <w:lang w:eastAsia="zh-CN"/>
        </w:rPr>
        <w:t>Table 7.6.4</w:t>
      </w:r>
      <w:r>
        <w:rPr>
          <w:rFonts w:ascii="Arial" w:eastAsia="Times New Roman" w:hAnsi="Arial" w:hint="eastAsia"/>
          <w:b/>
          <w:lang w:eastAsia="ko-KR"/>
        </w:rPr>
        <w:t>.2</w:t>
      </w:r>
      <w:r>
        <w:rPr>
          <w:rFonts w:ascii="Arial" w:eastAsia="Times New Roman" w:hAnsi="Arial"/>
          <w:b/>
          <w:lang w:eastAsia="zh-CN"/>
        </w:rPr>
        <w:t xml:space="preserve">-5: Recommended blocker </w:t>
      </w:r>
      <w:r>
        <w:rPr>
          <w:rFonts w:ascii="Arial" w:eastAsia="Times New Roman" w:hAnsi="Arial" w:hint="eastAsia"/>
          <w:b/>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828"/>
        <w:gridCol w:w="2478"/>
      </w:tblGrid>
      <w:tr w:rsidR="00724026">
        <w:trPr>
          <w:jc w:val="center"/>
        </w:trPr>
        <w:tc>
          <w:tcPr>
            <w:tcW w:w="0" w:type="auto"/>
            <w:shd w:val="clear" w:color="auto" w:fill="FFFFFF"/>
          </w:tcPr>
          <w:p w:rsidR="00724026" w:rsidRDefault="00724026">
            <w:pPr>
              <w:spacing w:after="0"/>
              <w:jc w:val="center"/>
              <w:rPr>
                <w:rFonts w:ascii="Arial" w:eastAsia="Times New Roman" w:hAnsi="Arial"/>
                <w:b/>
                <w:sz w:val="18"/>
                <w:lang w:eastAsia="zh-CN"/>
              </w:rPr>
            </w:pPr>
          </w:p>
        </w:tc>
        <w:tc>
          <w:tcPr>
            <w:tcW w:w="0" w:type="auto"/>
            <w:shd w:val="clear" w:color="auto" w:fill="D9D9D9"/>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Typical set of blockers</w:t>
            </w:r>
          </w:p>
        </w:tc>
        <w:tc>
          <w:tcPr>
            <w:tcW w:w="0" w:type="auto"/>
            <w:shd w:val="clear" w:color="auto" w:fill="D9D9D9"/>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Blocker dimensions</w:t>
            </w:r>
          </w:p>
        </w:tc>
        <w:tc>
          <w:tcPr>
            <w:tcW w:w="0" w:type="auto"/>
            <w:shd w:val="clear" w:color="auto" w:fill="D9D9D9"/>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Mobility pattern</w:t>
            </w:r>
          </w:p>
        </w:tc>
      </w:tr>
      <w:tr w:rsidR="00724026">
        <w:trPr>
          <w:jc w:val="center"/>
        </w:trPr>
        <w:tc>
          <w:tcPr>
            <w:tcW w:w="0" w:type="auto"/>
            <w:shd w:val="clear" w:color="auto" w:fill="auto"/>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Indoor; Outdoor; InF</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Human</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Cartesian: w=0.3m; h=1.7m</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Stationary or up to 3 km/h</w:t>
            </w:r>
          </w:p>
        </w:tc>
      </w:tr>
      <w:tr w:rsidR="00724026">
        <w:trPr>
          <w:jc w:val="center"/>
        </w:trPr>
        <w:tc>
          <w:tcPr>
            <w:tcW w:w="0" w:type="auto"/>
            <w:shd w:val="clear" w:color="auto" w:fill="auto"/>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Outdoor</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Vehicle</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Cartesian: w=4.8m; h=1.4m</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Stationary or up to 100 km/h</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AGV</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Cartesian: w=3m; h=1.5m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Up to 30 km/h</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Industrial robot</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Cartesian: w=2m; h=0.2m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Up to 3 m/s</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color w:val="FF0000"/>
                <w:sz w:val="18"/>
                <w:lang w:val="en-US" w:eastAsia="zh-CN"/>
              </w:rPr>
            </w:pPr>
            <w:r>
              <w:rPr>
                <w:rFonts w:ascii="Arial" w:eastAsia="Times New Roman" w:hAnsi="Arial" w:hint="eastAsia"/>
                <w:b/>
                <w:color w:val="FF0000"/>
                <w:sz w:val="18"/>
                <w:lang w:val="en-US" w:eastAsia="zh-CN"/>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hint="eastAsia"/>
                <w:color w:val="FF0000"/>
                <w:sz w:val="18"/>
                <w:lang w:val="en-US" w:eastAsia="zh-CN"/>
              </w:rPr>
              <w:t>B</w:t>
            </w:r>
            <w:r>
              <w:rPr>
                <w:rFonts w:ascii="Arial" w:eastAsia="Times New Roman" w:hAnsi="Arial"/>
                <w:color w:val="FF0000"/>
                <w:sz w:val="18"/>
                <w:lang w:eastAsia="zh-CN"/>
              </w:rPr>
              <w:t>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hAnsi="Arial"/>
                <w:color w:val="FF0000"/>
                <w:sz w:val="18"/>
                <w:lang w:val="en-US" w:eastAsia="zh-CN"/>
              </w:rPr>
            </w:pPr>
            <w:r>
              <w:rPr>
                <w:rFonts w:ascii="Arial" w:eastAsia="Times New Roman" w:hAnsi="Arial"/>
                <w:color w:val="FF0000"/>
                <w:sz w:val="18"/>
                <w:lang w:eastAsia="zh-CN"/>
              </w:rPr>
              <w:t>Cartesian: w=</w:t>
            </w:r>
            <w:r>
              <w:rPr>
                <w:rFonts w:ascii="Arial" w:eastAsia="Times New Roman" w:hAnsi="Arial" w:hint="eastAsia"/>
                <w:color w:val="FF0000"/>
                <w:sz w:val="18"/>
                <w:lang w:val="en-US" w:eastAsia="zh-CN"/>
              </w:rPr>
              <w:t>2.4</w:t>
            </w:r>
            <w:r>
              <w:rPr>
                <w:rFonts w:ascii="Arial" w:eastAsia="Times New Roman" w:hAnsi="Arial"/>
                <w:color w:val="FF0000"/>
                <w:sz w:val="18"/>
                <w:lang w:eastAsia="zh-CN"/>
              </w:rPr>
              <w:t>m; h=</w:t>
            </w:r>
            <w:r>
              <w:rPr>
                <w:rFonts w:ascii="Arial" w:eastAsia="Times New Roman" w:hAnsi="Arial" w:hint="eastAsia"/>
                <w:color w:val="FF0000"/>
                <w:sz w:val="18"/>
                <w:lang w:val="en-US" w:eastAsia="zh-CN"/>
              </w:rPr>
              <w:t>3.6</w:t>
            </w:r>
            <w:r>
              <w:rPr>
                <w:rFonts w:ascii="Arial" w:eastAsia="Times New Roman" w:hAnsi="Arial"/>
                <w:color w:val="FF0000"/>
                <w:sz w:val="18"/>
                <w:lang w:eastAsia="zh-CN"/>
              </w:rPr>
              <w:t>m</w:t>
            </w:r>
            <w:r>
              <w:rPr>
                <w:rFonts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 xml:space="preserve">Stationary </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color w:val="FF0000"/>
                <w:sz w:val="18"/>
                <w:lang w:eastAsia="zh-CN"/>
              </w:rPr>
            </w:pPr>
            <w:r>
              <w:rPr>
                <w:rFonts w:ascii="Arial" w:eastAsia="Times New Roman" w:hAnsi="Arial" w:hint="eastAsia"/>
                <w:b/>
                <w:color w:val="FF0000"/>
                <w:sz w:val="18"/>
                <w:lang w:val="en-US" w:eastAsia="zh-CN"/>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hint="eastAsia"/>
                <w:color w:val="FF0000"/>
                <w:sz w:val="18"/>
                <w:lang w:val="en-US" w:eastAsia="zh-CN"/>
              </w:rPr>
              <w:t>S</w:t>
            </w:r>
            <w:r>
              <w:rPr>
                <w:rFonts w:ascii="Arial" w:eastAsia="Times New Roman" w:hAnsi="Arial"/>
                <w:color w:val="FF0000"/>
                <w:sz w:val="18"/>
                <w:lang w:eastAsia="zh-CN"/>
              </w:rPr>
              <w:t>treet lamp</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val="en-US" w:eastAsia="zh-CN"/>
              </w:rPr>
            </w:pPr>
            <w:r>
              <w:rPr>
                <w:rFonts w:ascii="Arial" w:eastAsia="Times New Roman" w:hAnsi="Arial"/>
                <w:color w:val="FF0000"/>
                <w:sz w:val="18"/>
                <w:lang w:eastAsia="zh-CN"/>
              </w:rPr>
              <w:t>Cartesian: w=</w:t>
            </w:r>
            <w:r>
              <w:rPr>
                <w:rFonts w:ascii="Arial" w:eastAsia="Times New Roman" w:hAnsi="Arial" w:hint="eastAsia"/>
                <w:color w:val="FF0000"/>
                <w:sz w:val="18"/>
                <w:lang w:val="en-US" w:eastAsia="zh-CN"/>
              </w:rPr>
              <w:t>0.4</w:t>
            </w:r>
            <w:r>
              <w:rPr>
                <w:rFonts w:ascii="Arial" w:eastAsia="Times New Roman" w:hAnsi="Arial"/>
                <w:color w:val="FF0000"/>
                <w:sz w:val="18"/>
                <w:lang w:eastAsia="zh-CN"/>
              </w:rPr>
              <w:t>m; h=</w:t>
            </w:r>
            <w:r>
              <w:rPr>
                <w:rFonts w:ascii="Arial" w:eastAsia="Times New Roman" w:hAnsi="Arial" w:hint="eastAsia"/>
                <w:color w:val="FF0000"/>
                <w:sz w:val="18"/>
                <w:lang w:val="en-US" w:eastAsia="zh-CN"/>
              </w:rPr>
              <w:t>0.8</w:t>
            </w:r>
            <w:r>
              <w:rPr>
                <w:rFonts w:ascii="Arial" w:eastAsia="Times New Roman" w:hAnsi="Arial"/>
                <w:color w:val="FF0000"/>
                <w:sz w:val="18"/>
                <w:lang w:eastAsia="zh-CN"/>
              </w:rPr>
              <w:t>m</w:t>
            </w:r>
            <w:r>
              <w:rPr>
                <w:rFonts w:ascii="Arial" w:eastAsia="Times New Roman" w:hAnsi="Arial" w:hint="eastAsia"/>
                <w:color w:val="FF0000"/>
                <w:sz w:val="18"/>
                <w:lang w:val="en-US" w:eastAsia="zh-CN"/>
              </w:rPr>
              <w:t>[6]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 xml:space="preserve">Stationary </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color w:val="FF0000"/>
                <w:sz w:val="18"/>
                <w:lang w:eastAsia="zh-CN"/>
              </w:rPr>
            </w:pPr>
            <w:r>
              <w:rPr>
                <w:rFonts w:ascii="Arial" w:eastAsia="Times New Roman" w:hAnsi="Arial"/>
                <w:b/>
                <w:color w:val="FF0000"/>
                <w:sz w:val="18"/>
                <w:lang w:eastAsia="zh-CN"/>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hint="eastAsia"/>
                <w:color w:val="FF0000"/>
                <w:sz w:val="18"/>
                <w:lang w:val="en-US" w:eastAsia="zh-CN"/>
              </w:rPr>
              <w:t>P</w:t>
            </w:r>
            <w:r>
              <w:rPr>
                <w:rFonts w:ascii="Arial" w:eastAsia="Times New Roman" w:hAnsi="Arial"/>
                <w:color w:val="FF0000"/>
                <w:sz w:val="18"/>
                <w:lang w:eastAsia="zh-CN"/>
              </w:rPr>
              <w:t>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hAnsi="Arial"/>
                <w:color w:val="FF0000"/>
                <w:sz w:val="18"/>
                <w:lang w:val="en-US" w:eastAsia="zh-CN"/>
              </w:rPr>
            </w:pPr>
            <w:r>
              <w:rPr>
                <w:rFonts w:ascii="Arial" w:eastAsia="Times New Roman" w:hAnsi="Arial"/>
                <w:color w:val="FF0000"/>
                <w:sz w:val="18"/>
                <w:lang w:eastAsia="zh-CN"/>
              </w:rPr>
              <w:t>Cartesian: w=</w:t>
            </w:r>
            <w:r>
              <w:rPr>
                <w:rFonts w:ascii="Arial" w:eastAsia="Times New Roman" w:hAnsi="Arial" w:hint="eastAsia"/>
                <w:color w:val="FF0000"/>
                <w:sz w:val="18"/>
                <w:lang w:val="en-US" w:eastAsia="zh-CN"/>
              </w:rPr>
              <w:t>0.3</w:t>
            </w:r>
            <w:r>
              <w:rPr>
                <w:rFonts w:ascii="Arial" w:eastAsia="Times New Roman" w:hAnsi="Arial"/>
                <w:color w:val="FF0000"/>
                <w:sz w:val="18"/>
                <w:lang w:eastAsia="zh-CN"/>
              </w:rPr>
              <w:t>m; h=</w:t>
            </w:r>
            <w:r>
              <w:rPr>
                <w:rFonts w:ascii="Arial" w:eastAsia="Times New Roman" w:hAnsi="Arial" w:hint="eastAsia"/>
                <w:color w:val="FF0000"/>
                <w:sz w:val="18"/>
                <w:lang w:val="en-US" w:eastAsia="zh-CN"/>
              </w:rPr>
              <w:t>3</w:t>
            </w:r>
            <w:r>
              <w:rPr>
                <w:rFonts w:ascii="Arial" w:eastAsia="Times New Roman" w:hAnsi="Arial"/>
                <w:color w:val="FF0000"/>
                <w:sz w:val="18"/>
                <w:lang w:eastAsia="zh-CN"/>
              </w:rPr>
              <w:t>m</w:t>
            </w:r>
            <w:r>
              <w:rPr>
                <w:rFonts w:hint="eastAsia"/>
                <w:lang w:val="en-US" w:eastAsia="zh-CN"/>
              </w:rPr>
              <w:t>[7]</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 xml:space="preserve">Stationary </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color w:val="FF0000"/>
                <w:sz w:val="18"/>
                <w:lang w:val="en-US" w:eastAsia="zh-CN"/>
              </w:rPr>
            </w:pPr>
            <w:r>
              <w:rPr>
                <w:rFonts w:ascii="Arial" w:eastAsia="Times New Roman" w:hAnsi="Arial" w:hint="eastAsia"/>
                <w:b/>
                <w:color w:val="FF0000"/>
                <w:sz w:val="18"/>
                <w:lang w:val="en-US" w:eastAsia="zh-CN"/>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Human</w:t>
            </w:r>
            <w:r>
              <w:rPr>
                <w:rFonts w:ascii="Arial" w:eastAsia="Times New Roman" w:hAnsi="Arial" w:hint="eastAsia"/>
                <w:color w:val="FF0000"/>
                <w:sz w:val="18"/>
                <w:lang w:val="en-US" w:eastAsia="zh-CN"/>
              </w:rPr>
              <w:t xml:space="preserve"> </w:t>
            </w:r>
            <w:r>
              <w:rPr>
                <w:rFonts w:ascii="Arial" w:eastAsia="Times New Roman" w:hAnsi="Arial"/>
                <w:color w:val="FF0000"/>
                <w:sz w:val="18"/>
                <w:lang w:eastAsia="zh-CN"/>
              </w:rPr>
              <w:t>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hAnsi="Arial"/>
                <w:color w:val="FF0000"/>
                <w:sz w:val="18"/>
                <w:lang w:val="en-US" w:eastAsia="zh-CN"/>
              </w:rPr>
            </w:pPr>
            <w:r>
              <w:rPr>
                <w:rFonts w:ascii="Arial" w:eastAsia="Times New Roman" w:hAnsi="Arial"/>
                <w:color w:val="FF0000"/>
                <w:sz w:val="18"/>
                <w:lang w:eastAsia="zh-CN"/>
              </w:rPr>
              <w:t>Cartesian: w=</w:t>
            </w:r>
            <w:r>
              <w:rPr>
                <w:rFonts w:ascii="Arial" w:eastAsia="Times New Roman" w:hAnsi="Arial" w:hint="eastAsia"/>
                <w:color w:val="FF0000"/>
                <w:sz w:val="18"/>
                <w:lang w:val="en-US" w:eastAsia="zh-CN"/>
              </w:rPr>
              <w:t>0.2</w:t>
            </w:r>
            <w:r>
              <w:rPr>
                <w:rFonts w:ascii="Arial" w:eastAsia="Times New Roman" w:hAnsi="Arial"/>
                <w:color w:val="FF0000"/>
                <w:sz w:val="18"/>
                <w:lang w:eastAsia="zh-CN"/>
              </w:rPr>
              <w:t>m; h=</w:t>
            </w:r>
            <w:r>
              <w:rPr>
                <w:rFonts w:ascii="Arial" w:eastAsia="Times New Roman" w:hAnsi="Arial" w:hint="eastAsia"/>
                <w:color w:val="FF0000"/>
                <w:sz w:val="18"/>
                <w:lang w:val="en-US" w:eastAsia="zh-CN"/>
              </w:rPr>
              <w:t>0.1</w:t>
            </w:r>
            <w:r>
              <w:rPr>
                <w:rFonts w:ascii="Arial" w:eastAsia="Times New Roman" w:hAnsi="Arial"/>
                <w:color w:val="FF0000"/>
                <w:sz w:val="18"/>
                <w:lang w:eastAsia="zh-CN"/>
              </w:rPr>
              <w:t>m</w:t>
            </w:r>
            <w:r>
              <w:rPr>
                <w:rFonts w:ascii="Arial" w:eastAsia="Times New Roman" w:hAnsi="Arial" w:hint="eastAsia"/>
                <w:color w:val="FF0000"/>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Stationary</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color w:val="FF0000"/>
                <w:sz w:val="18"/>
                <w:lang w:val="en-US" w:eastAsia="zh-CN"/>
              </w:rPr>
            </w:pPr>
            <w:r>
              <w:rPr>
                <w:rFonts w:ascii="Arial" w:eastAsia="Times New Roman" w:hAnsi="Arial" w:hint="eastAsia"/>
                <w:b/>
                <w:color w:val="FF0000"/>
                <w:sz w:val="18"/>
                <w:lang w:val="en-US" w:eastAsia="zh-CN"/>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Human</w:t>
            </w:r>
            <w:r>
              <w:rPr>
                <w:rFonts w:ascii="Arial" w:eastAsia="Times New Roman" w:hAnsi="Arial" w:hint="eastAsia"/>
                <w:color w:val="FF0000"/>
                <w:sz w:val="18"/>
                <w:lang w:val="en-US" w:eastAsia="zh-CN"/>
              </w:rPr>
              <w:t xml:space="preserve"> </w:t>
            </w:r>
            <w:r>
              <w:rPr>
                <w:rFonts w:ascii="Arial" w:eastAsia="Times New Roman" w:hAnsi="Arial"/>
                <w:color w:val="FF0000"/>
                <w:sz w:val="18"/>
                <w:lang w:eastAsia="zh-CN"/>
              </w:rPr>
              <w:t xml:space="preserve">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val="en-US" w:eastAsia="zh-CN"/>
              </w:rPr>
            </w:pPr>
            <w:r>
              <w:rPr>
                <w:rFonts w:ascii="Arial" w:eastAsia="Times New Roman" w:hAnsi="Arial"/>
                <w:color w:val="FF0000"/>
                <w:sz w:val="18"/>
                <w:lang w:eastAsia="zh-CN"/>
              </w:rPr>
              <w:t>Cartesian: w=</w:t>
            </w:r>
            <w:r>
              <w:rPr>
                <w:rFonts w:ascii="Arial" w:eastAsia="Times New Roman" w:hAnsi="Arial" w:hint="eastAsia"/>
                <w:color w:val="FF0000"/>
                <w:sz w:val="18"/>
                <w:lang w:val="en-US" w:eastAsia="zh-CN"/>
              </w:rPr>
              <w:t>0.24</w:t>
            </w:r>
            <w:r>
              <w:rPr>
                <w:rFonts w:ascii="Arial" w:eastAsia="Times New Roman" w:hAnsi="Arial"/>
                <w:color w:val="FF0000"/>
                <w:sz w:val="18"/>
                <w:lang w:eastAsia="zh-CN"/>
              </w:rPr>
              <w:t>m; h=</w:t>
            </w:r>
            <w:r>
              <w:rPr>
                <w:rFonts w:ascii="Arial" w:eastAsia="Times New Roman" w:hAnsi="Arial" w:hint="eastAsia"/>
                <w:color w:val="FF0000"/>
                <w:sz w:val="18"/>
                <w:lang w:val="en-US" w:eastAsia="zh-CN"/>
              </w:rPr>
              <w:t>0.20</w:t>
            </w:r>
            <w:r>
              <w:rPr>
                <w:rFonts w:ascii="Arial" w:eastAsia="Times New Roman" w:hAnsi="Arial"/>
                <w:color w:val="FF0000"/>
                <w:sz w:val="18"/>
                <w:lang w:eastAsia="zh-CN"/>
              </w:rPr>
              <w:t>m</w:t>
            </w:r>
            <w:r>
              <w:rPr>
                <w:rFonts w:ascii="Arial" w:eastAsia="Times New Roman" w:hAnsi="Arial" w:hint="eastAsia"/>
                <w:color w:val="FF0000"/>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Stationary</w:t>
            </w:r>
          </w:p>
        </w:tc>
      </w:tr>
    </w:tbl>
    <w:p w:rsidR="00724026" w:rsidRDefault="00724026">
      <w:pPr>
        <w:rPr>
          <w:i/>
          <w:iCs/>
          <w:lang w:val="en-US" w:eastAsia="zh-CN"/>
        </w:rPr>
      </w:pPr>
    </w:p>
    <w:p w:rsidR="00724026" w:rsidRDefault="006D3BEB">
      <w:pPr>
        <w:rPr>
          <w:i/>
          <w:iCs/>
          <w:lang w:val="en-US" w:eastAsia="zh-CN"/>
        </w:rPr>
      </w:pPr>
      <w:r>
        <w:rPr>
          <w:rFonts w:hint="eastAsia"/>
          <w:b/>
          <w:bCs/>
          <w:i/>
          <w:iCs/>
          <w:lang w:val="en-US" w:eastAsia="zh-CN"/>
        </w:rPr>
        <w:t>Proposal 18:</w:t>
      </w:r>
      <w:r>
        <w:rPr>
          <w:rFonts w:hint="eastAsia"/>
          <w:i/>
          <w:iCs/>
          <w:lang w:val="en-US" w:eastAsia="zh-CN"/>
        </w:rPr>
        <w:t xml:space="preserve"> For the modelling of spatial non-stationarity, if physical blocker-based approach is adopted, Annex A-1 can be an example of spec changes to enable SNS based on existing Blockage model B.</w:t>
      </w:r>
    </w:p>
    <w:p w:rsidR="00724026" w:rsidRDefault="006D3BEB">
      <w:pPr>
        <w:numPr>
          <w:ilvl w:val="255"/>
          <w:numId w:val="0"/>
        </w:numPr>
        <w:rPr>
          <w:rFonts w:hAnsi="Cambria Math"/>
          <w:i/>
          <w:iCs/>
          <w:lang w:val="en-US" w:eastAsia="zh-CN"/>
        </w:rPr>
      </w:pPr>
      <w:r>
        <w:rPr>
          <w:rFonts w:hint="eastAsia"/>
          <w:b/>
          <w:bCs/>
          <w:i/>
          <w:iCs/>
          <w:lang w:val="en-US" w:eastAsia="zh-CN"/>
        </w:rPr>
        <w:t>Proposal 19:</w:t>
      </w:r>
      <w:r>
        <w:rPr>
          <w:rFonts w:hint="eastAsia"/>
          <w:i/>
          <w:iCs/>
          <w:lang w:val="en-US" w:eastAsia="zh-CN"/>
        </w:rPr>
        <w:t xml:space="preserve"> For the clusters of a UE, the ratio of clusters with S</w:t>
      </w:r>
      <w:r>
        <w:rPr>
          <w:rFonts w:hint="eastAsia"/>
          <w:i/>
          <w:iCs/>
          <w:lang w:val="en-US" w:eastAsia="zh-CN"/>
        </w:rPr>
        <w:t>NS feature follows the normal distribution</w:t>
      </w:r>
      <w:r>
        <w:rPr>
          <w:i/>
          <w:iCs/>
          <w:lang w:val="en-US" w:eastAsia="zh-CN"/>
        </w:rPr>
        <w:t>, e.g.,</w:t>
      </w:r>
      <w:r>
        <w:rPr>
          <w:rFonts w:hint="eastAsia"/>
          <w:i/>
          <w:iCs/>
          <w:lang w:val="en-US" w:eastAsia="zh-CN"/>
        </w:rPr>
        <w:t xml:space="preserve"> </w:t>
      </w:r>
      <m:oMath>
        <m:r>
          <w:rPr>
            <w:rFonts w:ascii="Cambria Math" w:hAnsi="Cambria Math" w:hint="eastAsia"/>
            <w:lang w:val="en-US" w:eastAsia="zh-CN"/>
          </w:rPr>
          <m:t>N</m:t>
        </m:r>
        <m:d>
          <m:dPr>
            <m:ctrlPr>
              <w:rPr>
                <w:rFonts w:ascii="Cambria Math" w:hAnsi="Cambria Math" w:hint="eastAsia"/>
                <w:i/>
                <w:iCs/>
                <w:lang w:val="en-US" w:eastAsia="zh-CN"/>
              </w:rPr>
            </m:ctrlPr>
          </m:dPr>
          <m:e>
            <m:r>
              <w:rPr>
                <w:rFonts w:ascii="Cambria Math" w:hAnsi="Cambria Math" w:hint="eastAsia"/>
                <w:lang w:val="en-US" w:eastAsia="zh-CN"/>
              </w:rPr>
              <m:t>0.18,</m:t>
            </m:r>
            <m:sSup>
              <m:sSupPr>
                <m:ctrlPr>
                  <w:rPr>
                    <w:rFonts w:ascii="Cambria Math" w:hAnsi="Cambria Math" w:hint="eastAsia"/>
                    <w:i/>
                    <w:iCs/>
                    <w:lang w:val="en-US" w:eastAsia="zh-CN"/>
                  </w:rPr>
                </m:ctrlPr>
              </m:sSupPr>
              <m:e>
                <m:r>
                  <w:rPr>
                    <w:rFonts w:ascii="Cambria Math" w:hAnsi="Cambria Math" w:hint="eastAsia"/>
                    <w:lang w:val="en-US" w:eastAsia="zh-CN"/>
                  </w:rPr>
                  <m:t>0.007</m:t>
                </m:r>
              </m:e>
              <m:sup>
                <m:r>
                  <w:rPr>
                    <w:rFonts w:ascii="Cambria Math" w:hAnsi="Cambria Math" w:hint="eastAsia"/>
                    <w:lang w:val="en-US" w:eastAsia="zh-CN"/>
                  </w:rPr>
                  <m:t>2</m:t>
                </m:r>
              </m:sup>
            </m:sSup>
          </m:e>
        </m:d>
      </m:oMath>
      <w:r>
        <w:rPr>
          <w:rFonts w:hAnsi="Cambria Math" w:hint="eastAsia"/>
          <w:i/>
          <w:iCs/>
          <w:lang w:val="en-US" w:eastAsia="zh-CN"/>
        </w:rPr>
        <w:t>;</w:t>
      </w:r>
    </w:p>
    <w:p w:rsidR="00724026" w:rsidRDefault="006D3BEB">
      <w:pPr>
        <w:numPr>
          <w:ilvl w:val="255"/>
          <w:numId w:val="0"/>
        </w:numPr>
        <w:rPr>
          <w:i/>
          <w:iCs/>
          <w:kern w:val="2"/>
          <w:sz w:val="21"/>
          <w:szCs w:val="21"/>
          <w:lang w:val="en-US" w:eastAsia="zh-CN"/>
        </w:rPr>
      </w:pPr>
      <w:r>
        <w:rPr>
          <w:rFonts w:hint="eastAsia"/>
          <w:b/>
          <w:bCs/>
          <w:i/>
          <w:iCs/>
          <w:kern w:val="2"/>
          <w:sz w:val="21"/>
          <w:szCs w:val="21"/>
          <w:lang w:val="en-US" w:eastAsia="zh-CN"/>
        </w:rPr>
        <w:t>Proposal 20:</w:t>
      </w:r>
      <w:r>
        <w:rPr>
          <w:rFonts w:hint="eastAsia"/>
          <w:i/>
          <w:iCs/>
          <w:kern w:val="2"/>
          <w:sz w:val="21"/>
          <w:szCs w:val="21"/>
          <w:lang w:val="en-US" w:eastAsia="zh-CN"/>
        </w:rPr>
        <w:t xml:space="preserve"> The ratio of visible elements to the total number of antenna elements can be used as a parameter to measure the size of the visible region. For the ratio generation process, the </w:t>
      </w:r>
      <w:r>
        <w:rPr>
          <w:rFonts w:hint="eastAsia"/>
          <w:i/>
          <w:iCs/>
          <w:kern w:val="2"/>
          <w:sz w:val="21"/>
          <w:szCs w:val="21"/>
          <w:lang w:val="en-US" w:eastAsia="zh-CN"/>
        </w:rPr>
        <w:t>following aspects should be considered:</w:t>
      </w:r>
    </w:p>
    <w:p w:rsidR="00724026" w:rsidRDefault="006D3BEB">
      <w:pPr>
        <w:widowControl w:val="0"/>
        <w:numPr>
          <w:ilvl w:val="0"/>
          <w:numId w:val="50"/>
        </w:numPr>
        <w:snapToGrid/>
        <w:spacing w:before="120"/>
        <w:rPr>
          <w:rFonts w:ascii="Times" w:eastAsia="Batang" w:hAnsi="Times"/>
          <w:i/>
          <w:iCs/>
          <w:szCs w:val="24"/>
          <w:lang w:val="en-US" w:eastAsia="zh-CN"/>
        </w:rPr>
      </w:pPr>
      <w:r>
        <w:rPr>
          <w:rFonts w:ascii="Times" w:eastAsia="Batang" w:hAnsi="Times" w:hint="eastAsia"/>
          <w:i/>
          <w:iCs/>
          <w:szCs w:val="24"/>
          <w:lang w:val="en-US" w:eastAsia="zh-CN"/>
        </w:rPr>
        <w:t>For LOS rays, generate the ratio of visible elements based on the probability function:</w:t>
      </w:r>
      <m:oMath>
        <m:r>
          <w:rPr>
            <w:rFonts w:ascii="Cambria Math" w:eastAsia="Batang" w:hAnsi="Cambria Math" w:hint="eastAsia"/>
            <w:szCs w:val="24"/>
            <w:lang w:val="en-US" w:eastAsia="zh-CN"/>
          </w:rPr>
          <m:t>P</m:t>
        </m:r>
        <m:d>
          <m:dPr>
            <m:ctrlPr>
              <w:rPr>
                <w:rFonts w:ascii="Cambria Math" w:eastAsia="Batang" w:hAnsi="Cambria Math" w:hint="eastAsia"/>
                <w:i/>
                <w:szCs w:val="24"/>
                <w:lang w:val="en-US" w:eastAsia="zh-CN"/>
              </w:rPr>
            </m:ctrlPr>
          </m:dPr>
          <m:e>
            <m:r>
              <w:rPr>
                <w:rFonts w:ascii="Cambria Math" w:eastAsia="Batang" w:hAnsi="Cambria Math" w:hint="eastAsia"/>
                <w:szCs w:val="24"/>
                <w:lang w:val="en-US" w:eastAsia="zh-CN"/>
              </w:rPr>
              <m:t>x</m:t>
            </m:r>
          </m:e>
        </m:d>
        <m:r>
          <w:rPr>
            <w:rFonts w:ascii="Cambria Math" w:eastAsia="Batang" w:hAnsi="Cambria Math" w:hint="eastAsia"/>
            <w:szCs w:val="24"/>
            <w:lang w:val="en-US" w:eastAsia="zh-CN"/>
          </w:rPr>
          <m:t>=0.0766</m:t>
        </m:r>
        <m:sSup>
          <m:sSupPr>
            <m:ctrlPr>
              <w:rPr>
                <w:rFonts w:ascii="Cambria Math" w:eastAsia="Batang" w:hAnsi="Cambria Math" w:hint="eastAsia"/>
                <w:i/>
                <w:szCs w:val="24"/>
                <w:lang w:val="en-US" w:eastAsia="zh-CN"/>
              </w:rPr>
            </m:ctrlPr>
          </m:sSupPr>
          <m:e>
            <m:r>
              <w:rPr>
                <w:rFonts w:ascii="Cambria Math" w:eastAsia="Batang" w:hAnsi="Cambria Math" w:hint="eastAsia"/>
                <w:szCs w:val="24"/>
                <w:lang w:val="en-US" w:eastAsia="zh-CN"/>
              </w:rPr>
              <m:t>x</m:t>
            </m:r>
          </m:e>
          <m:sup>
            <m:r>
              <w:rPr>
                <w:rFonts w:ascii="Cambria Math" w:eastAsia="Batang" w:hAnsi="Cambria Math" w:hint="eastAsia"/>
                <w:szCs w:val="24"/>
                <w:lang w:val="en-US" w:eastAsia="zh-CN"/>
              </w:rPr>
              <m:t>2</m:t>
            </m:r>
          </m:sup>
        </m:sSup>
        <m:r>
          <w:rPr>
            <w:rFonts w:ascii="Cambria Math" w:eastAsia="Batang" w:hAnsi="Cambria Math" w:hint="eastAsia"/>
            <w:szCs w:val="24"/>
            <w:lang w:val="en-US" w:eastAsia="zh-CN"/>
          </w:rPr>
          <m:t>+0.0143</m:t>
        </m:r>
        <m:r>
          <w:rPr>
            <w:rFonts w:ascii="Cambria Math" w:eastAsia="Batang" w:hAnsi="Cambria Math" w:hint="eastAsia"/>
            <w:szCs w:val="24"/>
            <w:lang w:val="en-US" w:eastAsia="zh-CN"/>
          </w:rPr>
          <m:t>x</m:t>
        </m:r>
        <m:r>
          <w:rPr>
            <w:rFonts w:ascii="Cambria Math" w:eastAsia="Batang" w:hAnsi="Cambria Math" w:hint="eastAsia"/>
            <w:szCs w:val="24"/>
            <w:lang w:val="en-US" w:eastAsia="zh-CN"/>
          </w:rPr>
          <m:t>+0.0669</m:t>
        </m:r>
      </m:oMath>
      <w:r>
        <w:rPr>
          <w:rFonts w:eastAsia="Batang" w:hAnsi="Cambria Math" w:hint="eastAsia"/>
          <w:i/>
          <w:iCs/>
          <w:szCs w:val="24"/>
          <w:lang w:val="en-US" w:eastAsia="zh-CN"/>
        </w:rPr>
        <w:t>;</w:t>
      </w:r>
    </w:p>
    <w:p w:rsidR="00724026" w:rsidRDefault="006D3BEB">
      <w:pPr>
        <w:widowControl w:val="0"/>
        <w:numPr>
          <w:ilvl w:val="0"/>
          <w:numId w:val="50"/>
        </w:numPr>
        <w:snapToGrid/>
        <w:spacing w:before="120"/>
        <w:rPr>
          <w:rFonts w:ascii="Times" w:eastAsia="Batang" w:hAnsi="Times"/>
          <w:i/>
          <w:iCs/>
          <w:szCs w:val="24"/>
          <w:lang w:val="en-US" w:eastAsia="zh-CN"/>
        </w:rPr>
      </w:pPr>
      <w:r>
        <w:rPr>
          <w:rFonts w:ascii="Times" w:eastAsia="Batang" w:hAnsi="Times" w:hint="eastAsia"/>
          <w:i/>
          <w:iCs/>
          <w:szCs w:val="24"/>
          <w:lang w:val="en-US" w:eastAsia="zh-CN"/>
        </w:rPr>
        <w:t>For NLOS clusters, generate the ratio of visible elements based on uniform distribution;</w:t>
      </w:r>
    </w:p>
    <w:p w:rsidR="00724026" w:rsidRDefault="006D3BEB">
      <w:pPr>
        <w:numPr>
          <w:ilvl w:val="255"/>
          <w:numId w:val="0"/>
        </w:numPr>
        <w:jc w:val="left"/>
        <w:rPr>
          <w:i/>
          <w:iCs/>
          <w:kern w:val="2"/>
          <w:sz w:val="21"/>
          <w:szCs w:val="21"/>
          <w:lang w:val="en-US" w:eastAsia="zh-CN"/>
        </w:rPr>
      </w:pPr>
      <w:r>
        <w:rPr>
          <w:rFonts w:hint="eastAsia"/>
          <w:b/>
          <w:bCs/>
          <w:i/>
          <w:iCs/>
          <w:kern w:val="2"/>
          <w:sz w:val="21"/>
          <w:szCs w:val="21"/>
          <w:lang w:val="en-US" w:eastAsia="zh-CN"/>
        </w:rPr>
        <w:t>Proposal</w:t>
      </w:r>
      <w:r>
        <w:rPr>
          <w:rFonts w:hint="eastAsia"/>
          <w:b/>
          <w:bCs/>
          <w:i/>
          <w:iCs/>
          <w:kern w:val="2"/>
          <w:sz w:val="21"/>
          <w:szCs w:val="21"/>
          <w:lang w:val="en-US" w:eastAsia="zh-CN"/>
        </w:rPr>
        <w:t xml:space="preserve"> 21:</w:t>
      </w:r>
      <w:r>
        <w:rPr>
          <w:rFonts w:hint="eastAsia"/>
          <w:i/>
          <w:iCs/>
          <w:kern w:val="2"/>
          <w:sz w:val="21"/>
          <w:szCs w:val="21"/>
          <w:lang w:val="en-US" w:eastAsia="zh-CN"/>
        </w:rPr>
        <w:t xml:space="preserve"> T</w:t>
      </w:r>
      <w:r>
        <w:rPr>
          <w:i/>
          <w:iCs/>
          <w:kern w:val="2"/>
          <w:sz w:val="21"/>
          <w:szCs w:val="21"/>
          <w:lang w:val="en-US" w:eastAsia="zh-CN"/>
        </w:rPr>
        <w:t xml:space="preserve">he </w:t>
      </w:r>
      <w:r>
        <w:rPr>
          <w:rFonts w:hint="eastAsia"/>
          <w:i/>
          <w:iCs/>
          <w:kern w:val="2"/>
          <w:sz w:val="21"/>
          <w:szCs w:val="21"/>
          <w:lang w:val="en-US" w:eastAsia="zh-CN"/>
        </w:rPr>
        <w:t>D</w:t>
      </w:r>
      <w:r>
        <w:rPr>
          <w:i/>
          <w:iCs/>
          <w:kern w:val="2"/>
          <w:sz w:val="21"/>
          <w:szCs w:val="21"/>
          <w:lang w:val="en-US" w:eastAsia="zh-CN"/>
        </w:rPr>
        <w:t xml:space="preserve">etailed procedure to </w:t>
      </w:r>
      <w:r>
        <w:rPr>
          <w:rFonts w:hint="eastAsia"/>
          <w:i/>
          <w:iCs/>
          <w:kern w:val="2"/>
          <w:sz w:val="21"/>
          <w:szCs w:val="21"/>
          <w:lang w:val="en-US" w:eastAsia="zh-CN"/>
        </w:rPr>
        <w:t xml:space="preserve">model </w:t>
      </w:r>
      <w:r>
        <w:rPr>
          <w:i/>
          <w:iCs/>
          <w:kern w:val="2"/>
          <w:sz w:val="21"/>
          <w:szCs w:val="21"/>
          <w:lang w:val="en-US" w:eastAsia="zh-CN"/>
        </w:rPr>
        <w:t xml:space="preserve">the spatial non-stationarity in the link level </w:t>
      </w:r>
      <w:r>
        <w:rPr>
          <w:rFonts w:hint="eastAsia"/>
          <w:i/>
          <w:iCs/>
          <w:kern w:val="2"/>
          <w:sz w:val="21"/>
          <w:szCs w:val="21"/>
          <w:lang w:val="en-US" w:eastAsia="zh-CN"/>
        </w:rPr>
        <w:t>simulations is</w:t>
      </w:r>
      <w:r>
        <w:rPr>
          <w:i/>
          <w:iCs/>
          <w:kern w:val="2"/>
          <w:sz w:val="21"/>
          <w:szCs w:val="21"/>
          <w:lang w:val="en-US" w:eastAsia="zh-CN"/>
        </w:rPr>
        <w:t xml:space="preserve"> given as following</w:t>
      </w:r>
      <w:r>
        <w:rPr>
          <w:rFonts w:hint="eastAsia"/>
          <w:i/>
          <w:iCs/>
          <w:kern w:val="2"/>
          <w:sz w:val="21"/>
          <w:szCs w:val="21"/>
          <w:lang w:val="en-US" w:eastAsia="zh-CN"/>
        </w:rPr>
        <w:t>:</w:t>
      </w:r>
    </w:p>
    <w:p w:rsidR="00724026" w:rsidRDefault="006D3BEB">
      <w:pPr>
        <w:rPr>
          <w:lang w:eastAsia="zh-CN"/>
        </w:rPr>
      </w:pPr>
      <w:r>
        <w:rPr>
          <w:noProof/>
        </w:rPr>
        <w:lastRenderedPageBreak/>
        <w:drawing>
          <wp:inline distT="0" distB="0" distL="114300" distR="114300">
            <wp:extent cx="6113145" cy="671830"/>
            <wp:effectExtent l="0" t="0" r="13335" b="13970"/>
            <wp:docPr id="1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1"/>
                    <pic:cNvPicPr>
                      <a:picLocks noChangeAspect="1"/>
                    </pic:cNvPicPr>
                  </pic:nvPicPr>
                  <pic:blipFill>
                    <a:blip r:embed="rId75"/>
                    <a:stretch>
                      <a:fillRect/>
                    </a:stretch>
                  </pic:blipFill>
                  <pic:spPr>
                    <a:xfrm>
                      <a:off x="0" y="0"/>
                      <a:ext cx="6113145" cy="671830"/>
                    </a:xfrm>
                    <a:prstGeom prst="rect">
                      <a:avLst/>
                    </a:prstGeom>
                    <a:noFill/>
                    <a:ln>
                      <a:noFill/>
                    </a:ln>
                  </pic:spPr>
                </pic:pic>
              </a:graphicData>
            </a:graphic>
          </wp:inline>
        </w:drawing>
      </w:r>
    </w:p>
    <w:p w:rsidR="00724026" w:rsidRDefault="006D3BEB" w:rsidP="00DF1B41">
      <w:pPr>
        <w:pStyle w:val="1"/>
        <w:numPr>
          <w:ilvl w:val="0"/>
          <w:numId w:val="0"/>
        </w:numPr>
        <w:pBdr>
          <w:top w:val="single" w:sz="12" w:space="0" w:color="auto"/>
        </w:pBdr>
        <w:ind w:left="425" w:hanging="425"/>
      </w:pPr>
      <w:r>
        <w:rPr>
          <w:rFonts w:hint="eastAsia"/>
        </w:rPr>
        <w:t>R</w:t>
      </w:r>
      <w:r>
        <w:t>eference</w:t>
      </w:r>
    </w:p>
    <w:p w:rsidR="00724026" w:rsidRDefault="006D3BEB">
      <w:pPr>
        <w:pStyle w:val="aff5"/>
        <w:numPr>
          <w:ilvl w:val="0"/>
          <w:numId w:val="51"/>
        </w:numPr>
        <w:snapToGrid/>
      </w:pPr>
      <w:r>
        <w:rPr>
          <w:rFonts w:hint="eastAsia"/>
        </w:rPr>
        <w:t>Chair</w:t>
      </w:r>
      <w:r>
        <w:rPr>
          <w:lang w:val="en-US" w:eastAsia="zh-CN"/>
        </w:rPr>
        <w:t>’</w:t>
      </w:r>
      <w:r>
        <w:rPr>
          <w:rFonts w:hint="eastAsia"/>
          <w:lang w:val="en-US" w:eastAsia="zh-CN"/>
        </w:rPr>
        <w:t xml:space="preserve"> </w:t>
      </w:r>
      <w:r>
        <w:rPr>
          <w:rFonts w:hint="eastAsia"/>
        </w:rPr>
        <w:t>s notes for RAN1#1</w:t>
      </w:r>
      <w:r>
        <w:rPr>
          <w:rFonts w:hint="eastAsia"/>
          <w:lang w:val="en-US" w:eastAsia="zh-CN"/>
        </w:rPr>
        <w:t>18</w:t>
      </w:r>
    </w:p>
    <w:p w:rsidR="00724026" w:rsidRDefault="006D3BEB">
      <w:pPr>
        <w:pStyle w:val="aff5"/>
        <w:numPr>
          <w:ilvl w:val="0"/>
          <w:numId w:val="51"/>
        </w:numPr>
        <w:snapToGrid/>
        <w:spacing w:line="259" w:lineRule="auto"/>
        <w:rPr>
          <w:lang w:val="en-US" w:eastAsia="zh-CN"/>
        </w:rPr>
      </w:pPr>
      <w:bookmarkStart w:id="6" w:name="_Ref163037539"/>
      <w:r>
        <w:rPr>
          <w:rFonts w:hint="eastAsia"/>
          <w:lang w:val="en-US" w:eastAsia="zh-CN"/>
        </w:rPr>
        <w:t>TR 38.901. Study on channel for frequencies from 0.5 to 100 GHz.</w:t>
      </w:r>
      <w:bookmarkEnd w:id="6"/>
    </w:p>
    <w:p w:rsidR="00724026" w:rsidRDefault="006D3BEB">
      <w:pPr>
        <w:pStyle w:val="aff5"/>
        <w:numPr>
          <w:ilvl w:val="0"/>
          <w:numId w:val="51"/>
        </w:numPr>
        <w:snapToGrid/>
        <w:spacing w:line="259" w:lineRule="auto"/>
        <w:rPr>
          <w:lang w:val="en-US" w:eastAsia="zh-CN"/>
        </w:rPr>
      </w:pPr>
      <w:r>
        <w:rPr>
          <w:rFonts w:hint="eastAsia"/>
          <w:lang w:val="en-US" w:eastAsia="zh-CN"/>
        </w:rPr>
        <w:t xml:space="preserve">R1-2407931  Discussion on </w:t>
      </w:r>
      <w:r>
        <w:rPr>
          <w:rFonts w:hint="eastAsia"/>
          <w:lang w:val="en-US" w:eastAsia="zh-CN"/>
        </w:rPr>
        <w:t>channel model validation for 7-24 GHz, ZTE</w:t>
      </w:r>
    </w:p>
    <w:p w:rsidR="00724026" w:rsidRDefault="006D3BEB">
      <w:pPr>
        <w:pStyle w:val="aff5"/>
        <w:numPr>
          <w:ilvl w:val="0"/>
          <w:numId w:val="51"/>
        </w:numPr>
        <w:snapToGrid/>
        <w:spacing w:line="259" w:lineRule="auto"/>
        <w:rPr>
          <w:lang w:val="en-US" w:eastAsia="zh-CN"/>
        </w:rPr>
      </w:pPr>
      <w:r>
        <w:rPr>
          <w:rFonts w:hint="eastAsia"/>
          <w:lang w:val="en-US" w:eastAsia="zh-CN"/>
        </w:rPr>
        <w:t xml:space="preserve">R1-2404213 Discussion on channel model adaptation and </w:t>
      </w:r>
      <w:r>
        <w:rPr>
          <w:lang w:val="en-US" w:eastAsia="zh-CN"/>
        </w:rPr>
        <w:t>extension, ZTE</w:t>
      </w:r>
      <w:r>
        <w:rPr>
          <w:rFonts w:hint="eastAsia"/>
          <w:lang w:val="en-US" w:eastAsia="zh-CN"/>
        </w:rPr>
        <w:t>.</w:t>
      </w:r>
    </w:p>
    <w:p w:rsidR="00724026" w:rsidRDefault="006D3BEB">
      <w:pPr>
        <w:pStyle w:val="aff5"/>
        <w:numPr>
          <w:ilvl w:val="0"/>
          <w:numId w:val="51"/>
        </w:numPr>
        <w:snapToGrid/>
        <w:spacing w:line="259" w:lineRule="auto"/>
        <w:rPr>
          <w:lang w:val="en-US" w:eastAsia="zh-CN"/>
        </w:rPr>
      </w:pPr>
      <w:r>
        <w:rPr>
          <w:rFonts w:hint="eastAsia"/>
          <w:lang w:val="en-US" w:eastAsia="zh-CN"/>
        </w:rPr>
        <w:t>DB 31/T 283-2023,Technical specification for outdoor advertising facilities.</w:t>
      </w:r>
    </w:p>
    <w:p w:rsidR="00724026" w:rsidRDefault="006D3BEB">
      <w:pPr>
        <w:pStyle w:val="aff5"/>
        <w:numPr>
          <w:ilvl w:val="0"/>
          <w:numId w:val="51"/>
        </w:numPr>
        <w:snapToGrid/>
        <w:spacing w:line="259" w:lineRule="auto"/>
        <w:rPr>
          <w:lang w:val="en-US" w:eastAsia="zh-CN"/>
        </w:rPr>
      </w:pPr>
      <w:r>
        <w:rPr>
          <w:lang w:val="en-US" w:eastAsia="zh-CN"/>
        </w:rPr>
        <w:t>GB 7000.203-2013</w:t>
      </w:r>
      <w:r>
        <w:rPr>
          <w:rFonts w:hint="eastAsia"/>
          <w:lang w:val="en-US" w:eastAsia="zh-CN"/>
        </w:rPr>
        <w:t xml:space="preserve">, </w:t>
      </w:r>
      <w:r>
        <w:rPr>
          <w:lang w:val="en-US" w:eastAsia="zh-CN"/>
        </w:rPr>
        <w:t>Luminaires―Part 2-3: Particular requirements-Lum</w:t>
      </w:r>
      <w:r>
        <w:rPr>
          <w:lang w:val="en-US" w:eastAsia="zh-CN"/>
        </w:rPr>
        <w:t>inaires for road and street lighting</w:t>
      </w:r>
      <w:r>
        <w:rPr>
          <w:rFonts w:hint="eastAsia"/>
          <w:lang w:val="en-US" w:eastAsia="zh-CN"/>
        </w:rPr>
        <w:t>.</w:t>
      </w:r>
    </w:p>
    <w:p w:rsidR="00724026" w:rsidRDefault="006D3BEB">
      <w:pPr>
        <w:pStyle w:val="aff5"/>
        <w:numPr>
          <w:ilvl w:val="0"/>
          <w:numId w:val="51"/>
        </w:numPr>
        <w:snapToGrid/>
        <w:spacing w:line="259" w:lineRule="auto"/>
        <w:rPr>
          <w:lang w:val="en-US" w:eastAsia="zh-CN"/>
        </w:rPr>
      </w:pPr>
      <w:r>
        <w:rPr>
          <w:lang w:val="en-US" w:eastAsia="zh-CN"/>
        </w:rPr>
        <w:t>GB</w:t>
      </w:r>
      <w:r>
        <w:rPr>
          <w:rFonts w:hint="eastAsia"/>
          <w:lang w:val="en-US" w:eastAsia="zh-CN"/>
        </w:rPr>
        <w:t xml:space="preserve"> </w:t>
      </w:r>
      <w:r>
        <w:rPr>
          <w:lang w:val="en-US" w:eastAsia="zh-CN"/>
        </w:rPr>
        <w:t>50068-2018</w:t>
      </w:r>
      <w:r>
        <w:rPr>
          <w:rFonts w:hint="eastAsia"/>
          <w:lang w:val="en-US" w:eastAsia="zh-CN"/>
        </w:rPr>
        <w:t xml:space="preserve">, </w:t>
      </w:r>
      <w:r>
        <w:rPr>
          <w:lang w:val="en-US" w:eastAsia="zh-CN"/>
        </w:rPr>
        <w:t>Unified</w:t>
      </w:r>
      <w:r>
        <w:rPr>
          <w:rFonts w:hint="eastAsia"/>
          <w:lang w:val="en-US" w:eastAsia="zh-CN"/>
        </w:rPr>
        <w:t xml:space="preserve"> </w:t>
      </w:r>
      <w:r>
        <w:rPr>
          <w:lang w:val="en-US" w:eastAsia="zh-CN"/>
        </w:rPr>
        <w:t>standard</w:t>
      </w:r>
      <w:r>
        <w:rPr>
          <w:rFonts w:hint="eastAsia"/>
          <w:lang w:val="en-US" w:eastAsia="zh-CN"/>
        </w:rPr>
        <w:t xml:space="preserve"> </w:t>
      </w:r>
      <w:r>
        <w:rPr>
          <w:lang w:val="en-US" w:eastAsia="zh-CN"/>
        </w:rPr>
        <w:t>for</w:t>
      </w:r>
      <w:r>
        <w:rPr>
          <w:rFonts w:hint="eastAsia"/>
          <w:lang w:val="en-US" w:eastAsia="zh-CN"/>
        </w:rPr>
        <w:t xml:space="preserve"> </w:t>
      </w:r>
      <w:r>
        <w:rPr>
          <w:lang w:val="en-US" w:eastAsia="zh-CN"/>
        </w:rPr>
        <w:t>reliability</w:t>
      </w:r>
      <w:r>
        <w:rPr>
          <w:rFonts w:hint="eastAsia"/>
          <w:lang w:val="en-US" w:eastAsia="zh-CN"/>
        </w:rPr>
        <w:t xml:space="preserve"> </w:t>
      </w:r>
      <w:r>
        <w:rPr>
          <w:lang w:val="en-US" w:eastAsia="zh-CN"/>
        </w:rPr>
        <w:t>design</w:t>
      </w:r>
      <w:r>
        <w:rPr>
          <w:rFonts w:hint="eastAsia"/>
          <w:lang w:val="en-US" w:eastAsia="zh-CN"/>
        </w:rPr>
        <w:t xml:space="preserve"> </w:t>
      </w:r>
      <w:r>
        <w:rPr>
          <w:lang w:val="en-US" w:eastAsia="zh-CN"/>
        </w:rPr>
        <w:t>of</w:t>
      </w:r>
      <w:r>
        <w:rPr>
          <w:rFonts w:hint="eastAsia"/>
          <w:lang w:val="en-US" w:eastAsia="zh-CN"/>
        </w:rPr>
        <w:t xml:space="preserve"> </w:t>
      </w:r>
      <w:r>
        <w:rPr>
          <w:lang w:val="en-US" w:eastAsia="zh-CN"/>
        </w:rPr>
        <w:t>building</w:t>
      </w:r>
      <w:r>
        <w:rPr>
          <w:rFonts w:hint="eastAsia"/>
          <w:lang w:val="en-US" w:eastAsia="zh-CN"/>
        </w:rPr>
        <w:t xml:space="preserve"> </w:t>
      </w:r>
      <w:r>
        <w:rPr>
          <w:lang w:val="en-US" w:eastAsia="zh-CN"/>
        </w:rPr>
        <w:t>structures</w:t>
      </w:r>
      <w:r>
        <w:rPr>
          <w:rFonts w:hint="eastAsia"/>
          <w:lang w:val="en-US" w:eastAsia="zh-CN"/>
        </w:rPr>
        <w:t>.</w:t>
      </w:r>
    </w:p>
    <w:p w:rsidR="00724026" w:rsidRDefault="006D3BEB">
      <w:pPr>
        <w:pStyle w:val="aff5"/>
        <w:numPr>
          <w:ilvl w:val="0"/>
          <w:numId w:val="51"/>
        </w:numPr>
        <w:snapToGrid/>
        <w:spacing w:line="259" w:lineRule="auto"/>
        <w:rPr>
          <w:lang w:val="en-US" w:eastAsia="zh-CN"/>
        </w:rPr>
      </w:pPr>
      <w:r>
        <w:rPr>
          <w:lang w:val="en-US" w:eastAsia="zh-CN"/>
        </w:rPr>
        <w:t>GB/T 5703-2023</w:t>
      </w:r>
      <w:r>
        <w:rPr>
          <w:rFonts w:hint="eastAsia"/>
          <w:lang w:val="en-US" w:eastAsia="zh-CN"/>
        </w:rPr>
        <w:t xml:space="preserve">, </w:t>
      </w:r>
      <w:r>
        <w:rPr>
          <w:lang w:val="en-US" w:eastAsia="zh-CN"/>
        </w:rPr>
        <w:t>Basic human body measurements for technological design</w:t>
      </w:r>
      <w:r>
        <w:rPr>
          <w:rFonts w:hint="eastAsia"/>
          <w:lang w:val="en-US" w:eastAsia="zh-CN"/>
        </w:rPr>
        <w:t>.</w:t>
      </w:r>
    </w:p>
    <w:p w:rsidR="00724026" w:rsidRDefault="006D3BEB">
      <w:pPr>
        <w:keepNext/>
        <w:pBdr>
          <w:top w:val="single" w:sz="12" w:space="0" w:color="auto"/>
        </w:pBdr>
        <w:spacing w:before="120" w:line="259" w:lineRule="auto"/>
        <w:outlineLvl w:val="0"/>
        <w:rPr>
          <w:rFonts w:ascii="Arial" w:hAnsi="Arial"/>
          <w:sz w:val="28"/>
          <w:lang w:val="en-US" w:eastAsia="zh-CN"/>
        </w:rPr>
      </w:pPr>
      <w:r>
        <w:rPr>
          <w:rFonts w:ascii="Arial" w:hAnsi="Arial" w:hint="eastAsia"/>
          <w:sz w:val="28"/>
          <w:lang w:val="en-US" w:eastAsia="zh-CN"/>
        </w:rPr>
        <w:t>Annex</w:t>
      </w:r>
    </w:p>
    <w:p w:rsidR="00724026" w:rsidRDefault="006D3BEB">
      <w:pPr>
        <w:keepNext/>
        <w:numPr>
          <w:ilvl w:val="1"/>
          <w:numId w:val="0"/>
        </w:numPr>
        <w:spacing w:before="300" w:after="240" w:line="259" w:lineRule="auto"/>
        <w:outlineLvl w:val="1"/>
        <w:rPr>
          <w:rFonts w:ascii="Arial" w:hAnsi="Arial" w:cs="Arial"/>
          <w:sz w:val="24"/>
          <w:szCs w:val="24"/>
          <w:lang w:val="en-US" w:eastAsia="zh-CN"/>
        </w:rPr>
      </w:pPr>
      <w:r>
        <w:rPr>
          <w:rFonts w:ascii="Arial" w:hAnsi="Arial" w:cs="Arial" w:hint="eastAsia"/>
          <w:sz w:val="24"/>
          <w:szCs w:val="24"/>
          <w:lang w:val="en-US" w:eastAsia="zh-CN"/>
        </w:rPr>
        <w:t xml:space="preserve">A-1 Potential procedure to enable SNS based on Blockage </w:t>
      </w:r>
      <w:r>
        <w:rPr>
          <w:rFonts w:ascii="Arial" w:hAnsi="Arial" w:cs="Arial" w:hint="eastAsia"/>
          <w:sz w:val="24"/>
          <w:szCs w:val="24"/>
          <w:lang w:val="en-US" w:eastAsia="zh-CN"/>
        </w:rPr>
        <w:t>model B</w:t>
      </w:r>
    </w:p>
    <w:p w:rsidR="00724026" w:rsidRDefault="006D3BEB">
      <w:pPr>
        <w:overflowPunct w:val="0"/>
        <w:autoSpaceDE w:val="0"/>
        <w:autoSpaceDN w:val="0"/>
        <w:adjustRightInd w:val="0"/>
        <w:snapToGrid/>
        <w:spacing w:after="180"/>
        <w:jc w:val="center"/>
        <w:textAlignment w:val="baseline"/>
        <w:rPr>
          <w:color w:val="FF0000"/>
          <w:lang w:val="en-US" w:eastAsia="zh-CN"/>
        </w:rPr>
      </w:pPr>
      <w:r>
        <w:rPr>
          <w:color w:val="FF0000"/>
          <w:lang w:val="en-US" w:eastAsia="zh-CN"/>
        </w:rPr>
        <w:t>*** Unchanged text omitted ***</w:t>
      </w:r>
    </w:p>
    <w:p w:rsidR="00724026" w:rsidRDefault="006D3BEB">
      <w:pPr>
        <w:pStyle w:val="4"/>
        <w:keepNext w:val="0"/>
        <w:numPr>
          <w:ilvl w:val="255"/>
          <w:numId w:val="0"/>
        </w:numPr>
        <w:rPr>
          <w:lang w:eastAsia="ko-KR"/>
        </w:rPr>
      </w:pPr>
      <w:bookmarkStart w:id="7" w:name="_Toc20340137"/>
      <w:bookmarkStart w:id="8" w:name="_Toc493104215"/>
      <w:bookmarkStart w:id="9" w:name="_Toc152927532"/>
      <w:bookmarkStart w:id="10" w:name="_Toc20320118"/>
      <w:r>
        <w:t>7.6</w:t>
      </w:r>
      <w:r>
        <w:rPr>
          <w:lang w:eastAsia="ko-KR"/>
        </w:rPr>
        <w:t>.4</w:t>
      </w:r>
      <w:r>
        <w:rPr>
          <w:rFonts w:hint="eastAsia"/>
          <w:lang w:eastAsia="ko-KR"/>
        </w:rPr>
        <w:t>.2</w:t>
      </w:r>
      <w:r>
        <w:tab/>
      </w:r>
      <w:r>
        <w:rPr>
          <w:lang w:eastAsia="ko-KR"/>
        </w:rPr>
        <w:t>Blockage m</w:t>
      </w:r>
      <w:r>
        <w:rPr>
          <w:rFonts w:hint="eastAsia"/>
          <w:lang w:eastAsia="ko-KR"/>
        </w:rPr>
        <w:t>odel B</w:t>
      </w:r>
    </w:p>
    <w:bookmarkEnd w:id="7"/>
    <w:bookmarkEnd w:id="8"/>
    <w:bookmarkEnd w:id="9"/>
    <w:bookmarkEnd w:id="10"/>
    <w:p w:rsidR="00724026" w:rsidRDefault="006D3BEB">
      <w:pPr>
        <w:snapToGrid/>
        <w:spacing w:after="180"/>
        <w:rPr>
          <w:rFonts w:eastAsia="Times New Roman"/>
          <w:lang w:eastAsia="ko-KR"/>
        </w:rPr>
      </w:pPr>
      <w:r>
        <w:rPr>
          <w:rFonts w:eastAsia="Times New Roman" w:hint="eastAsia"/>
          <w:lang w:eastAsia="ko-KR"/>
        </w:rPr>
        <w:t>Model</w:t>
      </w:r>
      <w:r>
        <w:rPr>
          <w:rFonts w:eastAsia="Times New Roman"/>
          <w:lang w:eastAsia="ko-KR"/>
        </w:rPr>
        <w:t xml:space="preserve"> </w:t>
      </w:r>
      <w:r>
        <w:rPr>
          <w:rFonts w:eastAsia="Times New Roman" w:hint="eastAsia"/>
          <w:lang w:eastAsia="ko-KR"/>
        </w:rPr>
        <w:t>B</w:t>
      </w:r>
      <w:r>
        <w:rPr>
          <w:rFonts w:eastAsia="Times New Roman"/>
          <w:lang w:eastAsia="ko-KR"/>
        </w:rPr>
        <w:t xml:space="preserve"> </w:t>
      </w:r>
      <w:r>
        <w:rPr>
          <w:rFonts w:eastAsia="Times New Roman" w:hint="eastAsia"/>
          <w:lang w:eastAsia="ko-KR"/>
        </w:rPr>
        <w:t xml:space="preserve">adopts </w:t>
      </w:r>
      <w:r>
        <w:rPr>
          <w:rFonts w:eastAsia="Times New Roman"/>
          <w:lang w:eastAsia="ko-KR"/>
        </w:rPr>
        <w:t xml:space="preserve">a </w:t>
      </w:r>
      <w:r>
        <w:rPr>
          <w:rFonts w:eastAsia="Times New Roman" w:hint="eastAsia"/>
          <w:lang w:eastAsia="ko-KR"/>
        </w:rPr>
        <w:t>geometric method</w:t>
      </w:r>
      <w:r>
        <w:rPr>
          <w:rFonts w:eastAsia="Times New Roman"/>
          <w:lang w:eastAsia="ko-KR"/>
        </w:rPr>
        <w:t xml:space="preserve"> for capturing</w:t>
      </w:r>
      <w:r>
        <w:rPr>
          <w:rFonts w:eastAsia="Times New Roman" w:hint="eastAsia"/>
          <w:lang w:eastAsia="ko-KR"/>
        </w:rPr>
        <w:t xml:space="preserve"> e.g.,</w:t>
      </w:r>
      <w:r>
        <w:rPr>
          <w:rFonts w:eastAsia="Times New Roman"/>
          <w:lang w:eastAsia="ko-KR"/>
        </w:rPr>
        <w:t xml:space="preserve"> human and vehicular blocking</w:t>
      </w:r>
      <w:r>
        <w:rPr>
          <w:rFonts w:hint="eastAsia"/>
          <w:color w:val="FF0000"/>
          <w:lang w:val="en-US" w:eastAsia="zh-CN"/>
        </w:rPr>
        <w:t>, which can also be used to emulate the spatial non-stationarity.</w:t>
      </w:r>
    </w:p>
    <w:p w:rsidR="00724026" w:rsidRDefault="006D3BEB">
      <w:pPr>
        <w:snapToGrid/>
        <w:spacing w:after="180"/>
        <w:rPr>
          <w:rFonts w:eastAsia="Times New Roman"/>
          <w:u w:val="single"/>
          <w:lang w:eastAsia="zh-CN"/>
        </w:rPr>
      </w:pPr>
      <w:r>
        <w:rPr>
          <w:rFonts w:eastAsia="Times New Roman"/>
          <w:u w:val="single"/>
          <w:lang w:eastAsia="ko-KR"/>
        </w:rPr>
        <w:t>Step a: Determine blockers</w:t>
      </w:r>
    </w:p>
    <w:p w:rsidR="00724026" w:rsidRDefault="006D3BEB">
      <w:pPr>
        <w:snapToGrid/>
        <w:spacing w:after="180"/>
        <w:rPr>
          <w:rFonts w:eastAsia="Times New Roman"/>
          <w:lang w:eastAsia="zh-CN"/>
        </w:rPr>
      </w:pPr>
      <w:r>
        <w:rPr>
          <w:rFonts w:eastAsia="Times New Roman" w:hint="eastAsia"/>
          <w:lang w:eastAsia="zh-CN"/>
        </w:rPr>
        <w:t>A number</w:t>
      </w:r>
      <w:r>
        <w:rPr>
          <w:rFonts w:eastAsia="Times New Roman"/>
          <w:lang w:eastAsia="zh-CN"/>
        </w:rPr>
        <w:t>,</w:t>
      </w:r>
      <w:r>
        <w:rPr>
          <w:rFonts w:eastAsia="Times New Roman" w:hint="eastAsia"/>
          <w:lang w:eastAsia="zh-CN"/>
        </w:rPr>
        <w:t xml:space="preserve"> </w:t>
      </w:r>
      <w:r>
        <w:rPr>
          <w:rFonts w:eastAsia="Times New Roman"/>
          <w:position w:val="-4"/>
          <w:lang w:val="en-US"/>
        </w:rPr>
        <w:object w:dxaOrig="288" w:dyaOrig="288">
          <v:shape id="_x0000_i1044" type="#_x0000_t75" style="width:14.55pt;height:14.55pt" o:ole="">
            <v:imagedata r:id="rId76" o:title=""/>
          </v:shape>
          <o:OLEObject Type="Embed" ProgID="Equation.3" ShapeID="_x0000_i1044" DrawAspect="Content" ObjectID="_1789197244" r:id="rId77"/>
        </w:object>
      </w:r>
      <w:r>
        <w:rPr>
          <w:rFonts w:eastAsia="Times New Roman"/>
          <w:i/>
          <w:lang w:eastAsia="ko-KR"/>
        </w:rPr>
        <w:t xml:space="preserve">, </w:t>
      </w:r>
      <w:r>
        <w:rPr>
          <w:rFonts w:eastAsia="Times New Roman"/>
          <w:lang w:eastAsia="ko-KR"/>
        </w:rPr>
        <w:t>of</w:t>
      </w:r>
      <w:r>
        <w:rPr>
          <w:rFonts w:eastAsia="Times New Roman" w:hint="eastAsia"/>
          <w:i/>
          <w:lang w:eastAsia="zh-CN"/>
        </w:rPr>
        <w:t xml:space="preserve"> </w:t>
      </w:r>
      <w:r>
        <w:rPr>
          <w:rFonts w:eastAsia="Times New Roman" w:hint="eastAsia"/>
          <w:lang w:eastAsia="zh-CN"/>
        </w:rPr>
        <w:t xml:space="preserve">blockers are </w:t>
      </w:r>
      <w:r>
        <w:rPr>
          <w:rFonts w:eastAsia="Times New Roman"/>
          <w:lang w:eastAsia="zh-CN"/>
        </w:rPr>
        <w:t xml:space="preserve">modelled as rectangular screens that are </w:t>
      </w:r>
      <w:r>
        <w:rPr>
          <w:rFonts w:eastAsia="Times New Roman" w:hint="eastAsia"/>
          <w:lang w:eastAsia="zh-CN"/>
        </w:rPr>
        <w:t>physically placed on the map</w:t>
      </w:r>
      <w:r>
        <w:rPr>
          <w:rFonts w:eastAsia="Times New Roman"/>
          <w:lang w:eastAsia="zh-CN"/>
        </w:rPr>
        <w:t>. Each screen has</w:t>
      </w:r>
      <w:r>
        <w:rPr>
          <w:rFonts w:eastAsia="Times New Roman" w:hint="eastAsia"/>
          <w:lang w:eastAsia="zh-CN"/>
        </w:rPr>
        <w:t xml:space="preserve"> </w:t>
      </w:r>
      <w:r>
        <w:rPr>
          <w:rFonts w:eastAsia="Times New Roman"/>
          <w:lang w:eastAsia="zh-CN"/>
        </w:rPr>
        <w:t xml:space="preserve">the dimension by height </w:t>
      </w:r>
      <w:r>
        <w:rPr>
          <w:rFonts w:eastAsia="Times New Roman" w:hint="eastAsia"/>
          <w:lang w:eastAsia="zh-CN"/>
        </w:rPr>
        <w:t>(</w:t>
      </w:r>
      <w:r>
        <w:rPr>
          <w:rFonts w:eastAsia="Times New Roman"/>
          <w:position w:val="-12"/>
          <w:lang w:val="en-US"/>
        </w:rPr>
        <w:object w:dxaOrig="288" w:dyaOrig="426">
          <v:shape id="_x0000_i1045" type="#_x0000_t75" style="width:14.55pt;height:21.25pt" o:ole="">
            <v:imagedata r:id="rId78" o:title=""/>
          </v:shape>
          <o:OLEObject Type="Embed" ProgID="Equation.3" ShapeID="_x0000_i1045" DrawAspect="Content" ObjectID="_1789197245" r:id="rId79"/>
        </w:object>
      </w:r>
      <w:r>
        <w:rPr>
          <w:rFonts w:eastAsia="Times New Roman" w:hint="eastAsia"/>
          <w:lang w:eastAsia="zh-CN"/>
        </w:rPr>
        <w:t>)</w:t>
      </w:r>
      <w:r>
        <w:rPr>
          <w:rFonts w:eastAsia="Times New Roman"/>
          <w:lang w:eastAsia="zh-CN"/>
        </w:rPr>
        <w:t xml:space="preserve"> and width </w:t>
      </w:r>
      <w:r>
        <w:rPr>
          <w:rFonts w:eastAsia="Times New Roman" w:hint="eastAsia"/>
          <w:lang w:eastAsia="zh-CN"/>
        </w:rPr>
        <w:t>(</w:t>
      </w:r>
      <w:r>
        <w:rPr>
          <w:rFonts w:eastAsia="Times New Roman"/>
          <w:position w:val="-12"/>
          <w:lang w:val="en-US"/>
        </w:rPr>
        <w:object w:dxaOrig="288" w:dyaOrig="426">
          <v:shape id="_x0000_i1046" type="#_x0000_t75" style="width:14.55pt;height:21.25pt" o:ole="">
            <v:imagedata r:id="rId80" o:title=""/>
          </v:shape>
          <o:OLEObject Type="Embed" ProgID="Equation.3" ShapeID="_x0000_i1046" DrawAspect="Content" ObjectID="_1789197246" r:id="rId81"/>
        </w:object>
      </w:r>
      <w:r>
        <w:rPr>
          <w:rFonts w:eastAsia="Times New Roman" w:hint="eastAsia"/>
          <w:lang w:eastAsia="zh-CN"/>
        </w:rPr>
        <w:t>)</w:t>
      </w:r>
      <w:r>
        <w:rPr>
          <w:rFonts w:eastAsia="Times New Roman"/>
          <w:lang w:eastAsia="zh-CN"/>
        </w:rPr>
        <w:t>, with the screen centre at coordinate</w:t>
      </w:r>
      <w:r>
        <w:rPr>
          <w:rFonts w:eastAsia="Times New Roman" w:hint="eastAsia"/>
          <w:lang w:eastAsia="zh-CN"/>
        </w:rPr>
        <w:t xml:space="preserve"> </w:t>
      </w:r>
      <w:r>
        <w:rPr>
          <w:rFonts w:eastAsia="Times New Roman"/>
          <w:position w:val="-12"/>
          <w:lang w:val="en-US"/>
        </w:rPr>
        <w:object w:dxaOrig="1014" w:dyaOrig="426">
          <v:shape id="_x0000_i1047" type="#_x0000_t75" style="width:50.75pt;height:21.25pt" o:ole="">
            <v:imagedata r:id="rId82" o:title=""/>
          </v:shape>
          <o:OLEObject Type="Embed" ProgID="Equation.3" ShapeID="_x0000_i1047" DrawAspect="Content" ObjectID="_1789197247" r:id="rId83"/>
        </w:object>
      </w:r>
      <w:r>
        <w:rPr>
          <w:rFonts w:eastAsia="Times New Roman" w:hint="eastAsia"/>
          <w:lang w:eastAsia="zh-CN"/>
        </w:rPr>
        <w:t xml:space="preserve">. </w:t>
      </w:r>
    </w:p>
    <w:p w:rsidR="00724026" w:rsidRDefault="006D3BEB">
      <w:pPr>
        <w:snapToGrid/>
        <w:spacing w:after="180"/>
        <w:rPr>
          <w:rFonts w:eastAsia="Times New Roman"/>
          <w:u w:val="single"/>
          <w:lang w:eastAsia="zh-CN"/>
        </w:rPr>
      </w:pPr>
      <w:r>
        <w:rPr>
          <w:rFonts w:eastAsia="Times New Roman" w:hint="eastAsia"/>
          <w:u w:val="single"/>
          <w:lang w:eastAsia="zh-CN"/>
        </w:rPr>
        <w:t xml:space="preserve">Note: </w:t>
      </w:r>
    </w:p>
    <w:p w:rsidR="00724026" w:rsidRDefault="006D3BEB">
      <w:pPr>
        <w:spacing w:after="180"/>
        <w:ind w:left="568" w:hanging="284"/>
        <w:rPr>
          <w:rFonts w:eastAsia="Times New Roman"/>
          <w:lang w:eastAsia="zh-CN"/>
        </w:rPr>
      </w:pPr>
      <w:r>
        <w:rPr>
          <w:rFonts w:eastAsia="Times New Roman"/>
          <w:lang w:eastAsia="ko-KR"/>
        </w:rPr>
        <w:t>-</w:t>
      </w:r>
      <w:r>
        <w:rPr>
          <w:rFonts w:eastAsia="Times New Roman"/>
          <w:lang w:eastAsia="ko-KR"/>
        </w:rPr>
        <w:tab/>
        <w:t>The number of blockers</w:t>
      </w:r>
      <w:r>
        <w:rPr>
          <w:rFonts w:eastAsia="Times New Roman"/>
          <w:lang w:eastAsia="zh-CN"/>
        </w:rPr>
        <w:t xml:space="preserve"> (</w:t>
      </w:r>
      <w:r>
        <w:rPr>
          <w:rFonts w:eastAsia="Times New Roman"/>
          <w:position w:val="-4"/>
          <w:lang w:val="en-US"/>
        </w:rPr>
        <w:object w:dxaOrig="288" w:dyaOrig="288">
          <v:shape id="_x0000_i1048" type="#_x0000_t75" style="width:14.55pt;height:14.55pt" o:ole="">
            <v:imagedata r:id="rId76" o:title=""/>
          </v:shape>
          <o:OLEObject Type="Embed" ProgID="Equation.3" ShapeID="_x0000_i1048" DrawAspect="Content" ObjectID="_1789197248" r:id="rId84"/>
        </w:object>
      </w:r>
      <w:r>
        <w:rPr>
          <w:rFonts w:eastAsia="Times New Roman"/>
          <w:lang w:eastAsia="zh-CN"/>
        </w:rPr>
        <w:t>)</w:t>
      </w:r>
      <w:r>
        <w:rPr>
          <w:rFonts w:eastAsia="Times New Roman"/>
          <w:lang w:eastAsia="ko-KR"/>
        </w:rPr>
        <w:t>, their vertical and horizontal extensions</w:t>
      </w:r>
      <w:r>
        <w:rPr>
          <w:rFonts w:eastAsia="Times New Roman"/>
          <w:lang w:eastAsia="zh-CN"/>
        </w:rPr>
        <w:t xml:space="preserve"> (</w:t>
      </w:r>
      <w:r>
        <w:rPr>
          <w:rFonts w:eastAsia="Times New Roman"/>
          <w:position w:val="-12"/>
          <w:lang w:val="en-US"/>
        </w:rPr>
        <w:object w:dxaOrig="288" w:dyaOrig="426">
          <v:shape id="_x0000_i1049" type="#_x0000_t75" style="width:14.55pt;height:21.25pt" o:ole="">
            <v:imagedata r:id="rId85" o:title=""/>
          </v:shape>
          <o:OLEObject Type="Embed" ProgID="Equation.3" ShapeID="_x0000_i1049" DrawAspect="Content" ObjectID="_1789197249" r:id="rId86"/>
        </w:object>
      </w:r>
      <w:r>
        <w:rPr>
          <w:rFonts w:eastAsia="Times New Roman"/>
          <w:lang w:eastAsia="zh-CN"/>
        </w:rPr>
        <w:t xml:space="preserve"> and </w:t>
      </w:r>
      <w:r>
        <w:rPr>
          <w:rFonts w:eastAsia="Times New Roman"/>
          <w:position w:val="-12"/>
          <w:lang w:val="en-US"/>
        </w:rPr>
        <w:object w:dxaOrig="288" w:dyaOrig="426">
          <v:shape id="_x0000_i1050" type="#_x0000_t75" style="width:14.55pt;height:21.25pt" o:ole="">
            <v:imagedata r:id="rId87" o:title=""/>
          </v:shape>
          <o:OLEObject Type="Embed" ProgID="Equation.3" ShapeID="_x0000_i1050" DrawAspect="Content" ObjectID="_1789197250" r:id="rId88"/>
        </w:object>
      </w:r>
      <w:r>
        <w:rPr>
          <w:rFonts w:eastAsia="Times New Roman"/>
          <w:lang w:eastAsia="zh-CN"/>
        </w:rPr>
        <w:t>)</w:t>
      </w:r>
      <w:r>
        <w:rPr>
          <w:rFonts w:eastAsia="Times New Roman"/>
          <w:lang w:eastAsia="ko-KR"/>
        </w:rPr>
        <w:t>, locations</w:t>
      </w:r>
      <w:r>
        <w:rPr>
          <w:rFonts w:eastAsia="Times New Roman"/>
          <w:lang w:eastAsia="zh-CN"/>
        </w:rPr>
        <w:t xml:space="preserve"> </w:t>
      </w:r>
      <w:r>
        <w:rPr>
          <w:rFonts w:eastAsia="Times New Roman"/>
          <w:position w:val="-12"/>
          <w:lang w:val="en-US"/>
        </w:rPr>
        <w:object w:dxaOrig="1014" w:dyaOrig="426">
          <v:shape id="_x0000_i1051" type="#_x0000_t75" style="width:50.75pt;height:21.25pt" o:ole="">
            <v:imagedata r:id="rId89" o:title=""/>
          </v:shape>
          <o:OLEObject Type="Embed" ProgID="Equation.3" ShapeID="_x0000_i1051" DrawAspect="Content" ObjectID="_1789197251" r:id="rId90"/>
        </w:object>
      </w:r>
      <w:r>
        <w:rPr>
          <w:rFonts w:eastAsia="Times New Roman"/>
          <w:lang w:eastAsia="ko-KR"/>
        </w:rPr>
        <w:t>,</w:t>
      </w:r>
      <w:r>
        <w:rPr>
          <w:rFonts w:eastAsia="Times New Roman" w:hint="eastAsia"/>
          <w:lang w:eastAsia="zh-CN"/>
        </w:rPr>
        <w:t xml:space="preserve"> density, </w:t>
      </w:r>
      <w:r>
        <w:rPr>
          <w:rFonts w:eastAsia="Times New Roman"/>
          <w:lang w:eastAsia="ko-KR"/>
        </w:rPr>
        <w:t>and movement pattern (if non-stationa</w:t>
      </w:r>
      <w:r>
        <w:rPr>
          <w:rFonts w:eastAsia="Times New Roman"/>
          <w:lang w:eastAsia="ko-KR"/>
        </w:rPr>
        <w:t>ry) are all simulation assumptions, to allow different blocking scenarios to be constructed depending on the need of the particular simulation study.</w:t>
      </w:r>
    </w:p>
    <w:p w:rsidR="00724026" w:rsidRDefault="006D3BEB">
      <w:pPr>
        <w:spacing w:after="180"/>
        <w:ind w:left="568" w:hanging="284"/>
        <w:rPr>
          <w:rFonts w:eastAsia="Times New Roman"/>
          <w:lang w:eastAsia="ko-KR"/>
        </w:rPr>
      </w:pPr>
      <w:r>
        <w:rPr>
          <w:rFonts w:eastAsia="Times New Roman"/>
          <w:lang w:eastAsia="zh-CN"/>
        </w:rPr>
        <w:tab/>
        <w:t>Recommended parameters for typical blockers are provided in Table 7.6.4</w:t>
      </w:r>
      <w:r>
        <w:rPr>
          <w:rFonts w:eastAsia="Times New Roman" w:hint="eastAsia"/>
          <w:lang w:eastAsia="ko-KR"/>
        </w:rPr>
        <w:t>.2</w:t>
      </w:r>
      <w:r>
        <w:rPr>
          <w:rFonts w:eastAsia="Times New Roman"/>
          <w:lang w:eastAsia="zh-CN"/>
        </w:rPr>
        <w:t xml:space="preserve">-5. </w:t>
      </w:r>
    </w:p>
    <w:p w:rsidR="00724026" w:rsidRDefault="006D3BEB">
      <w:pPr>
        <w:spacing w:after="180"/>
        <w:ind w:left="568" w:hanging="284"/>
        <w:rPr>
          <w:rFonts w:eastAsia="Times New Roman"/>
          <w:lang w:eastAsia="zh-CN"/>
        </w:rPr>
      </w:pPr>
      <w:r>
        <w:rPr>
          <w:rFonts w:eastAsia="Times New Roman"/>
          <w:lang w:eastAsia="ko-KR"/>
        </w:rPr>
        <w:t>-</w:t>
      </w:r>
      <w:r>
        <w:rPr>
          <w:rFonts w:eastAsia="Times New Roman"/>
          <w:lang w:eastAsia="ko-KR"/>
        </w:rPr>
        <w:tab/>
      </w:r>
      <w:r>
        <w:rPr>
          <w:rFonts w:eastAsia="Times New Roman"/>
          <w:lang w:eastAsia="ko-KR"/>
        </w:rPr>
        <w:t xml:space="preserve">The blocking effect diminishes with increasing distance to the blocker. For implementation purposes it may be sufficient to consider only the </w:t>
      </w:r>
      <w:r>
        <w:rPr>
          <w:rFonts w:eastAsia="Times New Roman"/>
          <w:position w:val="-4"/>
          <w:lang w:val="en-US"/>
        </w:rPr>
        <w:object w:dxaOrig="288" w:dyaOrig="288">
          <v:shape id="_x0000_i1052" type="#_x0000_t75" style="width:14.55pt;height:14.55pt" o:ole="">
            <v:imagedata r:id="rId76" o:title=""/>
          </v:shape>
          <o:OLEObject Type="Embed" ProgID="Equation.3" ShapeID="_x0000_i1052" DrawAspect="Content" ObjectID="_1789197252" r:id="rId91"/>
        </w:object>
      </w:r>
      <w:r>
        <w:rPr>
          <w:rFonts w:eastAsia="Times New Roman"/>
          <w:lang w:eastAsia="ko-KR"/>
        </w:rPr>
        <w:t xml:space="preserve"> nearest blockers or the blockers closer than some distance from a specific UT</w:t>
      </w:r>
      <w:r>
        <w:rPr>
          <w:rFonts w:hint="eastAsia"/>
          <w:lang w:val="en-US" w:eastAsia="zh-CN"/>
        </w:rPr>
        <w:t xml:space="preserve"> </w:t>
      </w:r>
      <w:r>
        <w:rPr>
          <w:rFonts w:hint="eastAsia"/>
          <w:color w:val="FF0000"/>
          <w:lang w:val="en-US" w:eastAsia="zh-CN"/>
        </w:rPr>
        <w:t>for BS side b</w:t>
      </w:r>
      <w:r>
        <w:rPr>
          <w:rFonts w:hint="eastAsia"/>
          <w:color w:val="FF0000"/>
          <w:lang w:val="en-US" w:eastAsia="zh-CN"/>
        </w:rPr>
        <w:t>lockage model</w:t>
      </w:r>
      <w:r>
        <w:rPr>
          <w:rFonts w:eastAsia="Times New Roman"/>
          <w:color w:val="FF0000"/>
          <w:lang w:eastAsia="zh-CN"/>
        </w:rPr>
        <w:t xml:space="preserve">. </w:t>
      </w:r>
      <w:r>
        <w:rPr>
          <w:rFonts w:eastAsia="Times New Roman" w:hint="eastAsia"/>
          <w:color w:val="FF0000"/>
          <w:lang w:val="en-US" w:eastAsia="zh-CN"/>
        </w:rPr>
        <w:t>For the UE side blockage model, including up to two nearest human hand-type blockers or one human head-type blocker may be adequate.</w:t>
      </w:r>
    </w:p>
    <w:p w:rsidR="00724026" w:rsidRDefault="006D3BEB">
      <w:pPr>
        <w:spacing w:before="60" w:after="180" w:line="280" w:lineRule="atLeast"/>
        <w:jc w:val="center"/>
        <w:rPr>
          <w:rFonts w:ascii="Arial" w:eastAsia="Times New Roman" w:hAnsi="Arial"/>
          <w:b/>
          <w:lang w:eastAsia="zh-CN"/>
        </w:rPr>
      </w:pPr>
      <w:r>
        <w:rPr>
          <w:rFonts w:ascii="Arial" w:eastAsia="Times New Roman" w:hAnsi="Arial"/>
          <w:b/>
          <w:lang w:eastAsia="zh-CN"/>
        </w:rPr>
        <w:t>Table 7.6.4</w:t>
      </w:r>
      <w:r>
        <w:rPr>
          <w:rFonts w:ascii="Arial" w:eastAsia="Times New Roman" w:hAnsi="Arial" w:hint="eastAsia"/>
          <w:b/>
          <w:lang w:eastAsia="ko-KR"/>
        </w:rPr>
        <w:t>.2</w:t>
      </w:r>
      <w:r>
        <w:rPr>
          <w:rFonts w:ascii="Arial" w:eastAsia="Times New Roman" w:hAnsi="Arial"/>
          <w:b/>
          <w:lang w:eastAsia="zh-CN"/>
        </w:rPr>
        <w:t xml:space="preserve">-5: Recommended blocker </w:t>
      </w:r>
      <w:r>
        <w:rPr>
          <w:rFonts w:ascii="Arial" w:eastAsia="Times New Roman" w:hAnsi="Arial" w:hint="eastAsia"/>
          <w:b/>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878"/>
        <w:gridCol w:w="2478"/>
      </w:tblGrid>
      <w:tr w:rsidR="00724026">
        <w:trPr>
          <w:jc w:val="center"/>
        </w:trPr>
        <w:tc>
          <w:tcPr>
            <w:tcW w:w="0" w:type="auto"/>
            <w:shd w:val="clear" w:color="auto" w:fill="FFFFFF"/>
          </w:tcPr>
          <w:p w:rsidR="00724026" w:rsidRDefault="00724026">
            <w:pPr>
              <w:spacing w:after="0"/>
              <w:jc w:val="center"/>
              <w:rPr>
                <w:rFonts w:ascii="Arial" w:eastAsia="Times New Roman" w:hAnsi="Arial"/>
                <w:b/>
                <w:sz w:val="18"/>
                <w:lang w:eastAsia="zh-CN"/>
              </w:rPr>
            </w:pPr>
          </w:p>
        </w:tc>
        <w:tc>
          <w:tcPr>
            <w:tcW w:w="0" w:type="auto"/>
            <w:shd w:val="clear" w:color="auto" w:fill="D9D9D9"/>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Typical set of blockers</w:t>
            </w:r>
          </w:p>
        </w:tc>
        <w:tc>
          <w:tcPr>
            <w:tcW w:w="0" w:type="auto"/>
            <w:shd w:val="clear" w:color="auto" w:fill="D9D9D9"/>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Blocker dimensions</w:t>
            </w:r>
          </w:p>
        </w:tc>
        <w:tc>
          <w:tcPr>
            <w:tcW w:w="0" w:type="auto"/>
            <w:shd w:val="clear" w:color="auto" w:fill="D9D9D9"/>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Mobility pattern</w:t>
            </w:r>
          </w:p>
        </w:tc>
      </w:tr>
      <w:tr w:rsidR="00724026">
        <w:trPr>
          <w:jc w:val="center"/>
        </w:trPr>
        <w:tc>
          <w:tcPr>
            <w:tcW w:w="0" w:type="auto"/>
            <w:shd w:val="clear" w:color="auto" w:fill="auto"/>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Indoor; Outdoor; InF</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Human</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Cartesian: w=0.3m; h=1.7m</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Stationary or up to 3 km/h</w:t>
            </w:r>
          </w:p>
        </w:tc>
      </w:tr>
      <w:tr w:rsidR="00724026">
        <w:trPr>
          <w:jc w:val="center"/>
        </w:trPr>
        <w:tc>
          <w:tcPr>
            <w:tcW w:w="0" w:type="auto"/>
            <w:shd w:val="clear" w:color="auto" w:fill="auto"/>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Outdoor</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Vehicle</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Cartesian: w=4.8m; h=1.4m</w:t>
            </w:r>
          </w:p>
        </w:tc>
        <w:tc>
          <w:tcPr>
            <w:tcW w:w="0" w:type="auto"/>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Stationary or up to 100 km/h</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AGV</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Cartesian: w=3m; h=1.5m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Up to 30 km/h</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sz w:val="18"/>
                <w:lang w:eastAsia="zh-CN"/>
              </w:rPr>
            </w:pPr>
            <w:r>
              <w:rPr>
                <w:rFonts w:ascii="Arial" w:eastAsia="Times New Roman" w:hAnsi="Arial"/>
                <w:b/>
                <w:sz w:val="18"/>
                <w:lang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Industrial robot</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Cartesian: w=2m; h=0.2m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sz w:val="18"/>
                <w:lang w:eastAsia="zh-CN"/>
              </w:rPr>
            </w:pPr>
            <w:r>
              <w:rPr>
                <w:rFonts w:ascii="Arial" w:eastAsia="Times New Roman" w:hAnsi="Arial"/>
                <w:sz w:val="18"/>
                <w:lang w:eastAsia="zh-CN"/>
              </w:rPr>
              <w:t xml:space="preserve">Up to 3 </w:t>
            </w:r>
            <w:r>
              <w:rPr>
                <w:rFonts w:ascii="Arial" w:eastAsia="Times New Roman" w:hAnsi="Arial"/>
                <w:sz w:val="18"/>
                <w:lang w:eastAsia="zh-CN"/>
              </w:rPr>
              <w:t>m/s</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color w:val="FF0000"/>
                <w:sz w:val="18"/>
                <w:lang w:val="en-US" w:eastAsia="zh-CN"/>
              </w:rPr>
            </w:pPr>
            <w:r>
              <w:rPr>
                <w:rFonts w:ascii="Arial" w:eastAsia="Times New Roman" w:hAnsi="Arial" w:hint="eastAsia"/>
                <w:b/>
                <w:color w:val="FF0000"/>
                <w:sz w:val="18"/>
                <w:lang w:val="en-US" w:eastAsia="zh-CN"/>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hint="eastAsia"/>
                <w:color w:val="FF0000"/>
                <w:sz w:val="18"/>
                <w:lang w:val="en-US" w:eastAsia="zh-CN"/>
              </w:rPr>
              <w:t>B</w:t>
            </w:r>
            <w:r>
              <w:rPr>
                <w:rFonts w:ascii="Arial" w:eastAsia="Times New Roman" w:hAnsi="Arial"/>
                <w:color w:val="FF0000"/>
                <w:sz w:val="18"/>
                <w:lang w:eastAsia="zh-CN"/>
              </w:rPr>
              <w:t>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hAnsi="Arial"/>
                <w:color w:val="FF0000"/>
                <w:sz w:val="18"/>
                <w:lang w:val="en-US" w:eastAsia="zh-CN"/>
              </w:rPr>
            </w:pPr>
            <w:r>
              <w:rPr>
                <w:rFonts w:ascii="Arial" w:eastAsia="Times New Roman" w:hAnsi="Arial"/>
                <w:color w:val="FF0000"/>
                <w:sz w:val="18"/>
                <w:lang w:eastAsia="zh-CN"/>
              </w:rPr>
              <w:t>Cartesian: w=</w:t>
            </w:r>
            <w:r>
              <w:rPr>
                <w:rFonts w:ascii="Arial" w:eastAsia="Times New Roman" w:hAnsi="Arial" w:hint="eastAsia"/>
                <w:color w:val="FF0000"/>
                <w:sz w:val="18"/>
                <w:lang w:val="en-US" w:eastAsia="zh-CN"/>
              </w:rPr>
              <w:t>2.4</w:t>
            </w:r>
            <w:r>
              <w:rPr>
                <w:rFonts w:ascii="Arial" w:eastAsia="Times New Roman" w:hAnsi="Arial"/>
                <w:color w:val="FF0000"/>
                <w:sz w:val="18"/>
                <w:lang w:eastAsia="zh-CN"/>
              </w:rPr>
              <w:t>m; h=</w:t>
            </w:r>
            <w:r>
              <w:rPr>
                <w:rFonts w:ascii="Arial" w:eastAsia="Times New Roman" w:hAnsi="Arial" w:hint="eastAsia"/>
                <w:color w:val="FF0000"/>
                <w:sz w:val="18"/>
                <w:lang w:val="en-US" w:eastAsia="zh-CN"/>
              </w:rPr>
              <w:t>3.6</w:t>
            </w:r>
            <w:r>
              <w:rPr>
                <w:rFonts w:ascii="Arial" w:eastAsia="Times New Roman" w:hAnsi="Arial"/>
                <w:color w:val="FF0000"/>
                <w:sz w:val="18"/>
                <w:lang w:eastAsia="zh-CN"/>
              </w:rPr>
              <w:t>m</w:t>
            </w:r>
            <w:r>
              <w:rPr>
                <w:rFonts w:ascii="Arial" w:eastAsia="Times New Roman" w:hAnsi="Arial" w:hint="eastAsia"/>
                <w:color w:val="FF0000"/>
                <w:sz w:val="18"/>
                <w:lang w:val="en-US" w:eastAsia="zh-CN"/>
              </w:rPr>
              <w:t xml:space="preserve"> </w:t>
            </w:r>
            <w:r>
              <w:rPr>
                <w:rFonts w:hint="eastAsia"/>
                <w:color w:val="FF0000"/>
                <w:lang w:val="en-US"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 xml:space="preserve">Stationary </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color w:val="FF0000"/>
                <w:sz w:val="18"/>
                <w:lang w:eastAsia="zh-CN"/>
              </w:rPr>
            </w:pPr>
            <w:r>
              <w:rPr>
                <w:rFonts w:ascii="Arial" w:eastAsia="Times New Roman" w:hAnsi="Arial" w:hint="eastAsia"/>
                <w:b/>
                <w:color w:val="FF0000"/>
                <w:sz w:val="18"/>
                <w:lang w:val="en-US" w:eastAsia="zh-CN"/>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hint="eastAsia"/>
                <w:color w:val="FF0000"/>
                <w:sz w:val="18"/>
                <w:lang w:val="en-US" w:eastAsia="zh-CN"/>
              </w:rPr>
              <w:t>S</w:t>
            </w:r>
            <w:r>
              <w:rPr>
                <w:rFonts w:ascii="Arial" w:eastAsia="Times New Roman" w:hAnsi="Arial"/>
                <w:color w:val="FF0000"/>
                <w:sz w:val="18"/>
                <w:lang w:eastAsia="zh-CN"/>
              </w:rPr>
              <w:t>treet lamp</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val="en-US" w:eastAsia="zh-CN"/>
              </w:rPr>
            </w:pPr>
            <w:r>
              <w:rPr>
                <w:rFonts w:ascii="Arial" w:eastAsia="Times New Roman" w:hAnsi="Arial"/>
                <w:color w:val="FF0000"/>
                <w:sz w:val="18"/>
                <w:lang w:eastAsia="zh-CN"/>
              </w:rPr>
              <w:t>Cartesian: w=</w:t>
            </w:r>
            <w:r>
              <w:rPr>
                <w:rFonts w:ascii="Arial" w:eastAsia="Times New Roman" w:hAnsi="Arial" w:hint="eastAsia"/>
                <w:color w:val="FF0000"/>
                <w:sz w:val="18"/>
                <w:lang w:val="en-US" w:eastAsia="zh-CN"/>
              </w:rPr>
              <w:t>0.4</w:t>
            </w:r>
            <w:r>
              <w:rPr>
                <w:rFonts w:ascii="Arial" w:eastAsia="Times New Roman" w:hAnsi="Arial"/>
                <w:color w:val="FF0000"/>
                <w:sz w:val="18"/>
                <w:lang w:eastAsia="zh-CN"/>
              </w:rPr>
              <w:t>m; h=</w:t>
            </w:r>
            <w:r>
              <w:rPr>
                <w:rFonts w:ascii="Arial" w:eastAsia="Times New Roman" w:hAnsi="Arial" w:hint="eastAsia"/>
                <w:color w:val="FF0000"/>
                <w:sz w:val="18"/>
                <w:lang w:val="en-US" w:eastAsia="zh-CN"/>
              </w:rPr>
              <w:t>0.8</w:t>
            </w:r>
            <w:r>
              <w:rPr>
                <w:rFonts w:ascii="Arial" w:eastAsia="Times New Roman" w:hAnsi="Arial"/>
                <w:color w:val="FF0000"/>
                <w:sz w:val="18"/>
                <w:lang w:eastAsia="zh-CN"/>
              </w:rPr>
              <w:t>m</w:t>
            </w:r>
            <w:r>
              <w:rPr>
                <w:rFonts w:ascii="Arial" w:eastAsia="Times New Roman" w:hAnsi="Arial" w:hint="eastAsia"/>
                <w:color w:val="FF0000"/>
                <w:sz w:val="18"/>
                <w:lang w:val="en-US" w:eastAsia="zh-CN"/>
              </w:rPr>
              <w:t xml:space="preserve"> [6]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 xml:space="preserve">Stationary </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color w:val="FF0000"/>
                <w:sz w:val="18"/>
                <w:lang w:eastAsia="zh-CN"/>
              </w:rPr>
            </w:pPr>
            <w:r>
              <w:rPr>
                <w:rFonts w:ascii="Arial" w:eastAsia="Times New Roman" w:hAnsi="Arial"/>
                <w:b/>
                <w:color w:val="FF0000"/>
                <w:sz w:val="18"/>
                <w:lang w:eastAsia="zh-CN"/>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hint="eastAsia"/>
                <w:color w:val="FF0000"/>
                <w:sz w:val="18"/>
                <w:lang w:val="en-US" w:eastAsia="zh-CN"/>
              </w:rPr>
              <w:t>P</w:t>
            </w:r>
            <w:r>
              <w:rPr>
                <w:rFonts w:ascii="Arial" w:eastAsia="Times New Roman" w:hAnsi="Arial"/>
                <w:color w:val="FF0000"/>
                <w:sz w:val="18"/>
                <w:lang w:eastAsia="zh-CN"/>
              </w:rPr>
              <w:t>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hAnsi="Arial"/>
                <w:color w:val="FF0000"/>
                <w:sz w:val="18"/>
                <w:lang w:val="en-US" w:eastAsia="zh-CN"/>
              </w:rPr>
            </w:pPr>
            <w:r>
              <w:rPr>
                <w:rFonts w:ascii="Arial" w:eastAsia="Times New Roman" w:hAnsi="Arial"/>
                <w:color w:val="FF0000"/>
                <w:sz w:val="18"/>
                <w:lang w:eastAsia="zh-CN"/>
              </w:rPr>
              <w:t>Cartesian: w=</w:t>
            </w:r>
            <w:r>
              <w:rPr>
                <w:rFonts w:ascii="Arial" w:eastAsia="Times New Roman" w:hAnsi="Arial" w:hint="eastAsia"/>
                <w:color w:val="FF0000"/>
                <w:sz w:val="18"/>
                <w:lang w:val="en-US" w:eastAsia="zh-CN"/>
              </w:rPr>
              <w:t>0.3</w:t>
            </w:r>
            <w:r>
              <w:rPr>
                <w:rFonts w:ascii="Arial" w:eastAsia="Times New Roman" w:hAnsi="Arial"/>
                <w:color w:val="FF0000"/>
                <w:sz w:val="18"/>
                <w:lang w:eastAsia="zh-CN"/>
              </w:rPr>
              <w:t>m; h=</w:t>
            </w:r>
            <w:r>
              <w:rPr>
                <w:rFonts w:ascii="Arial" w:eastAsia="Times New Roman" w:hAnsi="Arial" w:hint="eastAsia"/>
                <w:color w:val="FF0000"/>
                <w:sz w:val="18"/>
                <w:lang w:val="en-US" w:eastAsia="zh-CN"/>
              </w:rPr>
              <w:t>3</w:t>
            </w:r>
            <w:r>
              <w:rPr>
                <w:rFonts w:ascii="Arial" w:eastAsia="Times New Roman" w:hAnsi="Arial"/>
                <w:color w:val="FF0000"/>
                <w:sz w:val="18"/>
                <w:lang w:eastAsia="zh-CN"/>
              </w:rPr>
              <w:t>m</w:t>
            </w:r>
            <w:r>
              <w:rPr>
                <w:rFonts w:ascii="Arial" w:eastAsia="Times New Roman" w:hAnsi="Arial" w:hint="eastAsia"/>
                <w:color w:val="FF0000"/>
                <w:sz w:val="18"/>
                <w:lang w:val="en-US" w:eastAsia="zh-CN"/>
              </w:rPr>
              <w:t xml:space="preserve"> </w:t>
            </w:r>
            <w:r>
              <w:rPr>
                <w:rFonts w:hint="eastAsia"/>
                <w:color w:val="FF0000"/>
                <w:lang w:val="en-US" w:eastAsia="zh-CN"/>
              </w:rPr>
              <w:t>[7]</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 xml:space="preserve">Stationary </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color w:val="FF0000"/>
                <w:sz w:val="18"/>
                <w:lang w:val="en-US" w:eastAsia="zh-CN"/>
              </w:rPr>
            </w:pPr>
            <w:r>
              <w:rPr>
                <w:rFonts w:ascii="Arial" w:eastAsia="Times New Roman" w:hAnsi="Arial" w:hint="eastAsia"/>
                <w:b/>
                <w:color w:val="FF0000"/>
                <w:sz w:val="18"/>
                <w:lang w:val="en-US" w:eastAsia="zh-CN"/>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Human</w:t>
            </w:r>
            <w:r>
              <w:rPr>
                <w:rFonts w:ascii="Arial" w:eastAsia="Times New Roman" w:hAnsi="Arial" w:hint="eastAsia"/>
                <w:color w:val="FF0000"/>
                <w:sz w:val="18"/>
                <w:lang w:val="en-US" w:eastAsia="zh-CN"/>
              </w:rPr>
              <w:t xml:space="preserve"> </w:t>
            </w:r>
            <w:r>
              <w:rPr>
                <w:rFonts w:ascii="Arial" w:eastAsia="Times New Roman" w:hAnsi="Arial"/>
                <w:color w:val="FF0000"/>
                <w:sz w:val="18"/>
                <w:lang w:eastAsia="zh-CN"/>
              </w:rPr>
              <w:t>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hAnsi="Arial"/>
                <w:color w:val="FF0000"/>
                <w:sz w:val="18"/>
                <w:lang w:val="en-US" w:eastAsia="zh-CN"/>
              </w:rPr>
            </w:pPr>
            <w:r>
              <w:rPr>
                <w:rFonts w:ascii="Arial" w:eastAsia="Times New Roman" w:hAnsi="Arial"/>
                <w:color w:val="FF0000"/>
                <w:sz w:val="18"/>
                <w:lang w:eastAsia="zh-CN"/>
              </w:rPr>
              <w:t>Cartesian: w=</w:t>
            </w:r>
            <w:r>
              <w:rPr>
                <w:rFonts w:ascii="Arial" w:eastAsia="Times New Roman" w:hAnsi="Arial" w:hint="eastAsia"/>
                <w:color w:val="FF0000"/>
                <w:sz w:val="18"/>
                <w:lang w:val="en-US" w:eastAsia="zh-CN"/>
              </w:rPr>
              <w:t>0.2</w:t>
            </w:r>
            <w:r>
              <w:rPr>
                <w:rFonts w:ascii="Arial" w:eastAsia="Times New Roman" w:hAnsi="Arial"/>
                <w:color w:val="FF0000"/>
                <w:sz w:val="18"/>
                <w:lang w:eastAsia="zh-CN"/>
              </w:rPr>
              <w:t>m; h=</w:t>
            </w:r>
            <w:r>
              <w:rPr>
                <w:rFonts w:ascii="Arial" w:eastAsia="Times New Roman" w:hAnsi="Arial" w:hint="eastAsia"/>
                <w:color w:val="FF0000"/>
                <w:sz w:val="18"/>
                <w:lang w:val="en-US" w:eastAsia="zh-CN"/>
              </w:rPr>
              <w:t>0.1</w:t>
            </w:r>
            <w:r>
              <w:rPr>
                <w:rFonts w:ascii="Arial" w:eastAsia="Times New Roman" w:hAnsi="Arial"/>
                <w:color w:val="FF0000"/>
                <w:sz w:val="18"/>
                <w:lang w:eastAsia="zh-CN"/>
              </w:rPr>
              <w:t>m</w:t>
            </w:r>
            <w:r>
              <w:rPr>
                <w:rFonts w:ascii="Arial" w:eastAsia="Times New Roman" w:hAnsi="Arial" w:hint="eastAsia"/>
                <w:color w:val="FF0000"/>
                <w:sz w:val="18"/>
                <w:lang w:val="en-US" w:eastAsia="zh-CN"/>
              </w:rPr>
              <w:t xml:space="preserve"> [8]</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Stationary</w:t>
            </w:r>
          </w:p>
        </w:tc>
      </w:tr>
      <w:tr w:rsidR="0072402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b/>
                <w:color w:val="FF0000"/>
                <w:sz w:val="18"/>
                <w:lang w:val="en-US" w:eastAsia="zh-CN"/>
              </w:rPr>
            </w:pPr>
            <w:r>
              <w:rPr>
                <w:rFonts w:ascii="Arial" w:eastAsia="Times New Roman" w:hAnsi="Arial" w:hint="eastAsia"/>
                <w:b/>
                <w:color w:val="FF0000"/>
                <w:sz w:val="18"/>
                <w:lang w:val="en-US" w:eastAsia="zh-CN"/>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Human</w:t>
            </w:r>
            <w:r>
              <w:rPr>
                <w:rFonts w:ascii="Arial" w:eastAsia="Times New Roman" w:hAnsi="Arial" w:hint="eastAsia"/>
                <w:color w:val="FF0000"/>
                <w:sz w:val="18"/>
                <w:lang w:val="en-US" w:eastAsia="zh-CN"/>
              </w:rPr>
              <w:t xml:space="preserve"> </w:t>
            </w:r>
            <w:r>
              <w:rPr>
                <w:rFonts w:ascii="Arial" w:eastAsia="Times New Roman" w:hAnsi="Arial"/>
                <w:color w:val="FF0000"/>
                <w:sz w:val="18"/>
                <w:lang w:eastAsia="zh-CN"/>
              </w:rPr>
              <w:t xml:space="preserve">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val="en-US" w:eastAsia="zh-CN"/>
              </w:rPr>
            </w:pPr>
            <w:r>
              <w:rPr>
                <w:rFonts w:ascii="Arial" w:eastAsia="Times New Roman" w:hAnsi="Arial"/>
                <w:color w:val="FF0000"/>
                <w:sz w:val="18"/>
                <w:lang w:eastAsia="zh-CN"/>
              </w:rPr>
              <w:t>Cartesian: w=</w:t>
            </w:r>
            <w:r>
              <w:rPr>
                <w:rFonts w:ascii="Arial" w:eastAsia="Times New Roman" w:hAnsi="Arial" w:hint="eastAsia"/>
                <w:color w:val="FF0000"/>
                <w:sz w:val="18"/>
                <w:lang w:val="en-US" w:eastAsia="zh-CN"/>
              </w:rPr>
              <w:t>0.24</w:t>
            </w:r>
            <w:r>
              <w:rPr>
                <w:rFonts w:ascii="Arial" w:eastAsia="Times New Roman" w:hAnsi="Arial"/>
                <w:color w:val="FF0000"/>
                <w:sz w:val="18"/>
                <w:lang w:eastAsia="zh-CN"/>
              </w:rPr>
              <w:t>m; h=</w:t>
            </w:r>
            <w:r>
              <w:rPr>
                <w:rFonts w:ascii="Arial" w:eastAsia="Times New Roman" w:hAnsi="Arial" w:hint="eastAsia"/>
                <w:color w:val="FF0000"/>
                <w:sz w:val="18"/>
                <w:lang w:val="en-US" w:eastAsia="zh-CN"/>
              </w:rPr>
              <w:t>0.20</w:t>
            </w:r>
            <w:r>
              <w:rPr>
                <w:rFonts w:ascii="Arial" w:eastAsia="Times New Roman" w:hAnsi="Arial"/>
                <w:color w:val="FF0000"/>
                <w:sz w:val="18"/>
                <w:lang w:eastAsia="zh-CN"/>
              </w:rPr>
              <w:t>m</w:t>
            </w:r>
            <w:r>
              <w:rPr>
                <w:rFonts w:ascii="Arial" w:eastAsia="Times New Roman" w:hAnsi="Arial" w:hint="eastAsia"/>
                <w:color w:val="FF0000"/>
                <w:sz w:val="18"/>
                <w:lang w:val="en-US" w:eastAsia="zh-CN"/>
              </w:rPr>
              <w:t xml:space="preserve"> [8]</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724026" w:rsidRDefault="006D3BEB">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Stationary</w:t>
            </w:r>
          </w:p>
        </w:tc>
      </w:tr>
    </w:tbl>
    <w:p w:rsidR="00724026" w:rsidRDefault="00724026">
      <w:pPr>
        <w:snapToGrid/>
        <w:spacing w:after="180"/>
        <w:rPr>
          <w:rFonts w:eastAsia="Times New Roman"/>
          <w:u w:val="single"/>
          <w:lang w:eastAsia="ko-KR"/>
        </w:rPr>
      </w:pPr>
    </w:p>
    <w:p w:rsidR="00724026" w:rsidRDefault="006D3BEB">
      <w:pPr>
        <w:snapToGrid/>
        <w:spacing w:after="180"/>
        <w:rPr>
          <w:u w:val="single"/>
          <w:lang w:val="en-US" w:eastAsia="zh-CN"/>
        </w:rPr>
      </w:pPr>
      <w:r>
        <w:rPr>
          <w:rFonts w:eastAsia="Times New Roman"/>
          <w:u w:val="single"/>
          <w:lang w:eastAsia="ko-KR"/>
        </w:rPr>
        <w:lastRenderedPageBreak/>
        <w:t>Step b: Determine the blockage attenuation per sub-path</w:t>
      </w:r>
      <w:r>
        <w:rPr>
          <w:rFonts w:hint="eastAsia"/>
          <w:color w:val="FF0000"/>
          <w:u w:val="single"/>
          <w:lang w:val="en-US" w:eastAsia="zh-CN"/>
        </w:rPr>
        <w:t xml:space="preserve"> for each elements pair</w:t>
      </w:r>
    </w:p>
    <w:p w:rsidR="00724026" w:rsidRDefault="006D3BEB">
      <w:pPr>
        <w:snapToGrid/>
        <w:spacing w:after="180"/>
        <w:rPr>
          <w:rFonts w:eastAsia="Times New Roman"/>
          <w:iCs/>
          <w:lang w:eastAsia="zh-CN"/>
        </w:rPr>
      </w:pPr>
      <w:r>
        <w:rPr>
          <w:rFonts w:eastAsia="Times New Roman"/>
          <w:iCs/>
          <w:lang w:eastAsia="zh-CN"/>
        </w:rPr>
        <w:t xml:space="preserve">Attenuation caused by each blocker to each sub-path is </w:t>
      </w:r>
      <w:r>
        <w:rPr>
          <w:rFonts w:eastAsia="Times New Roman"/>
        </w:rPr>
        <w:t xml:space="preserve">modelled using a simple knife edge diffraction </w:t>
      </w:r>
      <w:r>
        <w:rPr>
          <w:rFonts w:eastAsia="Times New Roman"/>
        </w:rPr>
        <w:t>model</w:t>
      </w:r>
      <w:r>
        <w:rPr>
          <w:rFonts w:eastAsia="Times New Roman"/>
          <w:iCs/>
          <w:lang w:eastAsia="zh-CN"/>
        </w:rPr>
        <w:t xml:space="preserve"> </w:t>
      </w:r>
      <w:r>
        <w:rPr>
          <w:rFonts w:eastAsia="Times New Roman" w:hint="eastAsia"/>
          <w:iCs/>
          <w:lang w:eastAsia="zh-CN"/>
        </w:rPr>
        <w:t xml:space="preserve">and is </w:t>
      </w:r>
      <w:r>
        <w:rPr>
          <w:rFonts w:eastAsia="Times New Roman"/>
          <w:iCs/>
          <w:lang w:eastAsia="zh-CN"/>
        </w:rPr>
        <w:t xml:space="preserve">given by </w:t>
      </w:r>
    </w:p>
    <w:p w:rsidR="00724026" w:rsidRDefault="006D3BEB">
      <w:pPr>
        <w:tabs>
          <w:tab w:val="center" w:pos="4820"/>
        </w:tabs>
        <w:spacing w:after="180"/>
        <w:rPr>
          <w:rFonts w:eastAsia="Times New Roman"/>
          <w:lang w:val="en-US" w:eastAsia="ko-KR"/>
        </w:rPr>
      </w:pPr>
      <w:r>
        <w:rPr>
          <w:rFonts w:eastAsia="Times New Roman"/>
          <w:lang w:val="en-US" w:eastAsia="ko-KR"/>
        </w:rPr>
        <w:tab/>
      </w:r>
      <w:r>
        <w:rPr>
          <w:rFonts w:eastAsia="Times New Roman"/>
          <w:position w:val="-14"/>
          <w:lang w:val="en-US"/>
        </w:rPr>
        <w:object w:dxaOrig="3894" w:dyaOrig="426">
          <v:shape id="_x0000_i1053" type="#_x0000_t75" style="width:194.75pt;height:21.25pt" o:ole="">
            <v:imagedata r:id="rId92" o:title=""/>
          </v:shape>
          <o:OLEObject Type="Embed" ProgID="Equation.3" ShapeID="_x0000_i1053" DrawAspect="Content" ObjectID="_1789197253" r:id="rId93"/>
        </w:object>
      </w:r>
      <w:r>
        <w:rPr>
          <w:rFonts w:eastAsia="Times New Roman"/>
          <w:lang w:val="en-US" w:eastAsia="ko-KR"/>
        </w:rPr>
        <w:tab/>
        <w:t>(7.6-29)</w:t>
      </w:r>
    </w:p>
    <w:p w:rsidR="00724026" w:rsidRDefault="006D3BEB">
      <w:pPr>
        <w:snapToGrid/>
        <w:spacing w:beforeLines="50" w:before="120" w:afterLines="50"/>
        <w:rPr>
          <w:rFonts w:eastAsia="Times New Roman"/>
          <w:szCs w:val="22"/>
          <w:lang w:eastAsia="zh-CN"/>
        </w:rPr>
      </w:pPr>
      <w:r>
        <w:rPr>
          <w:rFonts w:eastAsia="Times New Roman" w:hint="eastAsia"/>
          <w:lang w:eastAsia="zh-CN"/>
        </w:rPr>
        <w:t>w</w:t>
      </w:r>
      <w:r>
        <w:rPr>
          <w:rFonts w:eastAsia="Times New Roman"/>
          <w:lang w:eastAsia="ko-KR"/>
        </w:rPr>
        <w:t>here</w:t>
      </w:r>
      <w:r>
        <w:rPr>
          <w:rFonts w:eastAsia="Times New Roman" w:hint="eastAsia"/>
          <w:lang w:eastAsia="zh-CN"/>
        </w:rPr>
        <w:t xml:space="preserve"> </w:t>
      </w:r>
      <w:r>
        <w:rPr>
          <w:rFonts w:eastAsia="Times New Roman"/>
          <w:szCs w:val="22"/>
          <w:lang w:val="en-US"/>
        </w:rPr>
        <w:fldChar w:fldCharType="begin"/>
      </w:r>
      <w:r>
        <w:rPr>
          <w:rFonts w:eastAsia="Times New Roman"/>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h1</m:t>
            </m:r>
          </m:sub>
        </m:sSub>
      </m:oMath>
      <w:r>
        <w:rPr>
          <w:rFonts w:eastAsia="Times New Roman"/>
          <w:szCs w:val="22"/>
          <w:lang w:val="en-US"/>
        </w:rPr>
        <w:instrText xml:space="preserve"> </w:instrText>
      </w:r>
      <w:r>
        <w:rPr>
          <w:rFonts w:eastAsia="Times New Roman"/>
          <w:szCs w:val="22"/>
          <w:lang w:val="en-US"/>
        </w:rPr>
        <w:fldChar w:fldCharType="separate"/>
      </w:r>
      <w:r>
        <w:rPr>
          <w:rFonts w:eastAsia="Times New Roman"/>
          <w:position w:val="-14"/>
          <w:lang w:val="en-US"/>
        </w:rPr>
        <w:object w:dxaOrig="288" w:dyaOrig="426">
          <v:shape id="_x0000_i1054" type="#_x0000_t75" style="width:14.55pt;height:21.25pt" o:ole="">
            <v:imagedata r:id="rId94" o:title=""/>
          </v:shape>
          <o:OLEObject Type="Embed" ProgID="Equation.3" ShapeID="_x0000_i1054" DrawAspect="Content" ObjectID="_1789197254" r:id="rId95"/>
        </w:object>
      </w:r>
      <w:r>
        <w:rPr>
          <w:rFonts w:eastAsia="Times New Roman"/>
          <w:szCs w:val="22"/>
          <w:lang w:val="en-US"/>
        </w:rPr>
        <w:fldChar w:fldCharType="end"/>
      </w:r>
      <w:r>
        <w:rPr>
          <w:rFonts w:eastAsia="Times New Roman"/>
          <w:szCs w:val="22"/>
          <w:lang w:val="en-US"/>
        </w:rPr>
        <w:t xml:space="preserve">, </w:t>
      </w:r>
      <w:r>
        <w:rPr>
          <w:rFonts w:eastAsia="Times New Roman"/>
          <w:szCs w:val="22"/>
          <w:lang w:val="en-US"/>
        </w:rPr>
        <w:fldChar w:fldCharType="begin"/>
      </w:r>
      <w:r>
        <w:rPr>
          <w:rFonts w:eastAsia="Times New Roman"/>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h2</m:t>
            </m:r>
          </m:sub>
        </m:sSub>
      </m:oMath>
      <w:r>
        <w:rPr>
          <w:rFonts w:eastAsia="Times New Roman"/>
          <w:szCs w:val="22"/>
          <w:lang w:val="en-US"/>
        </w:rPr>
        <w:instrText xml:space="preserve"> </w:instrText>
      </w:r>
      <w:r>
        <w:rPr>
          <w:rFonts w:eastAsia="Times New Roman"/>
          <w:szCs w:val="22"/>
          <w:lang w:val="en-US"/>
        </w:rPr>
        <w:fldChar w:fldCharType="separate"/>
      </w:r>
      <w:r>
        <w:rPr>
          <w:rFonts w:eastAsia="Times New Roman"/>
          <w:position w:val="-14"/>
          <w:lang w:val="en-US"/>
        </w:rPr>
        <w:object w:dxaOrig="426" w:dyaOrig="426">
          <v:shape id="_x0000_i1055" type="#_x0000_t75" style="width:21.25pt;height:21.25pt" o:ole="">
            <v:imagedata r:id="rId96" o:title=""/>
          </v:shape>
          <o:OLEObject Type="Embed" ProgID="Equation.3" ShapeID="_x0000_i1055" DrawAspect="Content" ObjectID="_1789197255" r:id="rId97"/>
        </w:object>
      </w:r>
      <w:r>
        <w:rPr>
          <w:rFonts w:eastAsia="Times New Roman"/>
          <w:szCs w:val="22"/>
          <w:lang w:val="en-US"/>
        </w:rPr>
        <w:fldChar w:fldCharType="end"/>
      </w:r>
      <w:r>
        <w:rPr>
          <w:rFonts w:eastAsia="Times New Roman"/>
          <w:szCs w:val="22"/>
          <w:lang w:val="en-US"/>
        </w:rPr>
        <w:t xml:space="preserve"> and</w:t>
      </w:r>
      <w:r>
        <w:rPr>
          <w:rFonts w:eastAsia="Times New Roman" w:cs="Arial"/>
          <w:szCs w:val="22"/>
          <w:lang w:val="en-US"/>
        </w:rPr>
        <w:t xml:space="preserve"> </w:t>
      </w:r>
      <w:r>
        <w:rPr>
          <w:rFonts w:eastAsia="Times New Roman"/>
          <w:szCs w:val="22"/>
          <w:lang w:val="en-US"/>
        </w:rPr>
        <w:fldChar w:fldCharType="begin"/>
      </w:r>
      <w:r>
        <w:rPr>
          <w:rFonts w:eastAsia="Times New Roman"/>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w1</m:t>
            </m:r>
          </m:sub>
        </m:sSub>
      </m:oMath>
      <w:r>
        <w:rPr>
          <w:rFonts w:eastAsia="Times New Roman"/>
          <w:szCs w:val="22"/>
          <w:lang w:val="en-US"/>
        </w:rPr>
        <w:instrText xml:space="preserve"> </w:instrText>
      </w:r>
      <w:r>
        <w:rPr>
          <w:rFonts w:eastAsia="Times New Roman"/>
          <w:szCs w:val="22"/>
          <w:lang w:val="en-US"/>
        </w:rPr>
        <w:fldChar w:fldCharType="separate"/>
      </w:r>
      <w:r>
        <w:rPr>
          <w:rFonts w:eastAsia="Times New Roman"/>
          <w:position w:val="-14"/>
          <w:lang w:val="en-US"/>
        </w:rPr>
        <w:object w:dxaOrig="426" w:dyaOrig="426">
          <v:shape id="_x0000_i1056" type="#_x0000_t75" style="width:21.25pt;height:21.25pt" o:ole="">
            <v:imagedata r:id="rId98" o:title=""/>
          </v:shape>
          <o:OLEObject Type="Embed" ProgID="Equation.3" ShapeID="_x0000_i1056" DrawAspect="Content" ObjectID="_1789197256" r:id="rId99"/>
        </w:object>
      </w:r>
      <w:r>
        <w:rPr>
          <w:rFonts w:eastAsia="Times New Roman"/>
          <w:szCs w:val="22"/>
          <w:lang w:val="en-US"/>
        </w:rPr>
        <w:fldChar w:fldCharType="end"/>
      </w:r>
      <w:r>
        <w:rPr>
          <w:rFonts w:eastAsia="Times New Roman"/>
          <w:szCs w:val="22"/>
          <w:lang w:val="en-US"/>
        </w:rPr>
        <w:t xml:space="preserve">, </w:t>
      </w:r>
      <w:r>
        <w:rPr>
          <w:rFonts w:eastAsia="Times New Roman"/>
          <w:szCs w:val="22"/>
          <w:lang w:val="en-US"/>
        </w:rPr>
        <w:fldChar w:fldCharType="begin"/>
      </w:r>
      <w:r>
        <w:rPr>
          <w:rFonts w:eastAsia="Times New Roman"/>
          <w:szCs w:val="22"/>
          <w:lang w:val="en-US"/>
        </w:rPr>
        <w:instrText xml:space="preserve"> QUOTE </w:instrText>
      </w:r>
      <m:oMath>
        <m:r>
          <m:rPr>
            <m:sty m:val="p"/>
          </m:rPr>
          <w:rPr>
            <w:rFonts w:ascii="Cambria Math" w:hAnsi="Cambria Math"/>
            <w:szCs w:val="22"/>
          </w:rPr>
          <m:t xml:space="preserve"> </m:t>
        </m:r>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w2</m:t>
            </m:r>
          </m:sub>
        </m:sSub>
      </m:oMath>
      <w:r>
        <w:rPr>
          <w:rFonts w:eastAsia="Times New Roman"/>
          <w:szCs w:val="22"/>
          <w:lang w:val="en-US"/>
        </w:rPr>
        <w:instrText xml:space="preserve"> </w:instrText>
      </w:r>
      <w:r>
        <w:rPr>
          <w:rFonts w:eastAsia="Times New Roman"/>
          <w:szCs w:val="22"/>
          <w:lang w:val="en-US"/>
        </w:rPr>
        <w:fldChar w:fldCharType="separate"/>
      </w:r>
      <w:r>
        <w:rPr>
          <w:rFonts w:eastAsia="Times New Roman"/>
          <w:position w:val="-14"/>
          <w:lang w:val="en-US"/>
        </w:rPr>
        <w:object w:dxaOrig="426" w:dyaOrig="426">
          <v:shape id="_x0000_i1057" type="#_x0000_t75" style="width:21.25pt;height:21.25pt" o:ole="">
            <v:imagedata r:id="rId100" o:title=""/>
          </v:shape>
          <o:OLEObject Type="Embed" ProgID="Equation.3" ShapeID="_x0000_i1057" DrawAspect="Content" ObjectID="_1789197257" r:id="rId101"/>
        </w:object>
      </w:r>
      <w:r>
        <w:rPr>
          <w:rFonts w:eastAsia="Times New Roman"/>
          <w:szCs w:val="22"/>
          <w:lang w:val="en-US"/>
        </w:rPr>
        <w:fldChar w:fldCharType="end"/>
      </w:r>
      <w:r>
        <w:rPr>
          <w:rFonts w:eastAsia="Times New Roman"/>
          <w:szCs w:val="22"/>
        </w:rPr>
        <w:t xml:space="preserve"> account</w:t>
      </w:r>
      <w:r>
        <w:rPr>
          <w:rFonts w:eastAsia="Times New Roman"/>
        </w:rPr>
        <w:t xml:space="preserve"> </w:t>
      </w:r>
      <w:r>
        <w:rPr>
          <w:rFonts w:eastAsia="Times New Roman"/>
          <w:szCs w:val="22"/>
        </w:rPr>
        <w:t xml:space="preserve">for knife edge diffraction at </w:t>
      </w:r>
      <w:r>
        <w:rPr>
          <w:rFonts w:eastAsia="Times New Roman"/>
          <w:szCs w:val="22"/>
        </w:rPr>
        <w:t>the four edges</w:t>
      </w:r>
      <w:r>
        <w:rPr>
          <w:rFonts w:eastAsia="Times New Roman" w:hint="eastAsia"/>
          <w:szCs w:val="22"/>
          <w:lang w:eastAsia="zh-CN"/>
        </w:rPr>
        <w:t>, and are given by</w:t>
      </w:r>
    </w:p>
    <w:p w:rsidR="00724026" w:rsidRDefault="006D3BEB">
      <w:pPr>
        <w:tabs>
          <w:tab w:val="center" w:pos="4820"/>
        </w:tabs>
        <w:spacing w:after="180"/>
        <w:rPr>
          <w:rFonts w:eastAsia="Times New Roman"/>
          <w:szCs w:val="22"/>
          <w:lang w:val="en-US" w:eastAsia="zh-CN"/>
        </w:rPr>
      </w:pPr>
      <w:r>
        <w:rPr>
          <w:rFonts w:eastAsia="Times New Roman"/>
          <w:lang w:val="en-US" w:eastAsia="ko-KR"/>
        </w:rPr>
        <w:tab/>
      </w:r>
      <w:r>
        <w:rPr>
          <w:rFonts w:eastAsia="Times New Roman"/>
          <w:position w:val="-98"/>
          <w:lang w:val="en-US"/>
        </w:rPr>
        <w:object w:dxaOrig="7638" w:dyaOrig="2029">
          <v:shape id="_x0000_i1058" type="#_x0000_t75" style="width:382.05pt;height:101.55pt" o:ole="">
            <v:imagedata r:id="rId102" o:title=""/>
          </v:shape>
          <o:OLEObject Type="Embed" ProgID="Equation.3" ShapeID="_x0000_i1058" DrawAspect="Content" ObjectID="_1789197258" r:id="rId103"/>
        </w:object>
      </w:r>
      <w:r>
        <w:rPr>
          <w:rFonts w:eastAsia="Times New Roman"/>
          <w:lang w:val="en-US" w:eastAsia="ko-KR"/>
        </w:rPr>
        <w:tab/>
        <w:t>(7.6-30)</w:t>
      </w:r>
    </w:p>
    <w:p w:rsidR="00724026" w:rsidRDefault="006D3BEB">
      <w:pPr>
        <w:snapToGrid/>
        <w:spacing w:beforeLines="50" w:before="120" w:afterLines="50"/>
        <w:rPr>
          <w:rFonts w:eastAsia="Times New Roman"/>
          <w:lang w:eastAsia="ko-KR"/>
        </w:rPr>
      </w:pPr>
      <w:r>
        <w:rPr>
          <w:rFonts w:eastAsia="Times New Roman" w:hint="eastAsia"/>
          <w:szCs w:val="22"/>
          <w:lang w:eastAsia="zh-CN"/>
        </w:rPr>
        <w:t xml:space="preserve">where </w:t>
      </w:r>
      <w:r>
        <w:rPr>
          <w:rFonts w:eastAsia="Times New Roman"/>
          <w:szCs w:val="22"/>
        </w:rPr>
        <w:fldChar w:fldCharType="begin"/>
      </w:r>
      <w:r>
        <w:rPr>
          <w:rFonts w:eastAsia="Times New Roman"/>
          <w:szCs w:val="22"/>
        </w:rPr>
        <w:instrText xml:space="preserve"> QUOTE </w:instrText>
      </w:r>
      <m:oMath>
        <m:r>
          <m:rPr>
            <m:sty m:val="p"/>
          </m:rPr>
          <w:rPr>
            <w:rFonts w:ascii="Cambria Math" w:hAnsi="Cambria Math" w:cs="Arial"/>
            <w:szCs w:val="22"/>
          </w:rPr>
          <m:t>λ</m:t>
        </m:r>
      </m:oMath>
      <w:r>
        <w:rPr>
          <w:rFonts w:eastAsia="Times New Roman"/>
          <w:szCs w:val="22"/>
        </w:rPr>
        <w:instrText xml:space="preserve"> </w:instrText>
      </w:r>
      <w:r>
        <w:rPr>
          <w:rFonts w:eastAsia="Times New Roman"/>
          <w:szCs w:val="22"/>
        </w:rPr>
        <w:fldChar w:fldCharType="separate"/>
      </w:r>
      <w:r>
        <w:rPr>
          <w:rFonts w:eastAsia="Times New Roman"/>
          <w:position w:val="-6"/>
        </w:rPr>
        <w:object w:dxaOrig="288" w:dyaOrig="288">
          <v:shape id="_x0000_i1059" type="#_x0000_t75" style="width:14.55pt;height:14.55pt" o:ole="">
            <v:imagedata r:id="rId104" o:title=""/>
          </v:shape>
          <o:OLEObject Type="Embed" ProgID="Equation.3" ShapeID="_x0000_i1059" DrawAspect="Content" ObjectID="_1789197259" r:id="rId105"/>
        </w:object>
      </w:r>
      <w:r>
        <w:rPr>
          <w:rFonts w:eastAsia="Times New Roman"/>
          <w:szCs w:val="22"/>
        </w:rPr>
        <w:fldChar w:fldCharType="end"/>
      </w:r>
      <w:r>
        <w:rPr>
          <w:rFonts w:eastAsia="Times New Roman"/>
          <w:szCs w:val="22"/>
        </w:rPr>
        <w:t xml:space="preserve"> is the wave length</w:t>
      </w:r>
      <w:r>
        <w:rPr>
          <w:rFonts w:eastAsia="Times New Roman"/>
          <w:szCs w:val="22"/>
          <w:lang w:eastAsia="zh-CN"/>
        </w:rPr>
        <w:t>.</w:t>
      </w:r>
      <w:r>
        <w:rPr>
          <w:rFonts w:eastAsia="Times New Roman" w:hint="eastAsia"/>
          <w:szCs w:val="22"/>
          <w:lang w:eastAsia="zh-CN"/>
        </w:rPr>
        <w:t xml:space="preserve"> As shown in </w:t>
      </w:r>
      <w:r>
        <w:rPr>
          <w:rFonts w:eastAsia="Times New Roman"/>
          <w:lang w:eastAsia="zh-CN"/>
        </w:rPr>
        <w:t xml:space="preserve">Figure </w:t>
      </w:r>
      <w:r>
        <w:rPr>
          <w:rFonts w:eastAsia="Times New Roman"/>
        </w:rPr>
        <w:t>7.6.4</w:t>
      </w:r>
      <w:r>
        <w:rPr>
          <w:rFonts w:eastAsia="Times New Roman"/>
          <w:lang w:val="en-US"/>
        </w:rPr>
        <w:t>.2</w:t>
      </w:r>
      <w:r>
        <w:rPr>
          <w:rFonts w:eastAsia="Times New Roman"/>
        </w:rPr>
        <w:t>-2</w:t>
      </w:r>
      <w:r>
        <w:rPr>
          <w:rFonts w:eastAsia="Times New Roman" w:hint="eastAsia"/>
          <w:lang w:eastAsia="zh-CN"/>
        </w:rPr>
        <w:t xml:space="preserve">, </w:t>
      </w:r>
      <w:r>
        <w:rPr>
          <w:rFonts w:eastAsia="Times New Roman"/>
          <w:lang w:eastAsia="ko-KR"/>
        </w:rPr>
        <w:fldChar w:fldCharType="begin"/>
      </w:r>
      <w:r>
        <w:rPr>
          <w:rFonts w:eastAsia="Times New Roman"/>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D1</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oMath>
      <w:r>
        <w:rPr>
          <w:rFonts w:eastAsia="Times New Roman"/>
          <w:lang w:eastAsia="ko-KR"/>
        </w:rPr>
        <w:instrText xml:space="preserve"> </w:instrText>
      </w:r>
      <w:r>
        <w:rPr>
          <w:rFonts w:eastAsia="Times New Roman"/>
          <w:lang w:eastAsia="ko-KR"/>
        </w:rPr>
        <w:fldChar w:fldCharType="separate"/>
      </w:r>
      <w:r>
        <w:rPr>
          <w:rFonts w:eastAsia="Times New Roman"/>
          <w:position w:val="-14"/>
          <w:lang w:val="en-US"/>
        </w:rPr>
        <w:object w:dxaOrig="1014" w:dyaOrig="426">
          <v:shape id="_x0000_i1060" type="#_x0000_t75" style="width:50.75pt;height:21.25pt" o:ole="">
            <v:imagedata r:id="rId106" o:title=""/>
          </v:shape>
          <o:OLEObject Type="Embed" ProgID="Equation.3" ShapeID="_x0000_i1060" DrawAspect="Content" ObjectID="_1789197260" r:id="rId107"/>
        </w:object>
      </w:r>
      <w:r>
        <w:rPr>
          <w:rFonts w:eastAsia="Times New Roman"/>
          <w:lang w:eastAsia="ko-KR"/>
        </w:rPr>
        <w:fldChar w:fldCharType="end"/>
      </w:r>
      <w:r>
        <w:rPr>
          <w:rFonts w:eastAsia="Times New Roman"/>
          <w:lang w:eastAsia="ko-KR"/>
        </w:rPr>
        <w:t xml:space="preserve"> are the projected (onto the side and top view planes) distances between the receiver and four edges of the corresponding blocker</w:t>
      </w:r>
      <w:r>
        <w:rPr>
          <w:rFonts w:eastAsia="Times New Roman" w:hint="eastAsia"/>
          <w:lang w:eastAsia="zh-CN"/>
        </w:rPr>
        <w:t xml:space="preserve">, and </w:t>
      </w:r>
      <w:r>
        <w:rPr>
          <w:rFonts w:eastAsia="Times New Roman"/>
          <w:lang w:eastAsia="ko-KR"/>
        </w:rPr>
        <w:fldChar w:fldCharType="begin"/>
      </w:r>
      <w:r>
        <w:rPr>
          <w:rFonts w:eastAsia="Times New Roman"/>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D2</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r>
          <m:rPr>
            <m:sty m:val="p"/>
          </m:rPr>
          <w:rPr>
            <w:rFonts w:ascii="Cambria Math" w:hAnsi="Cambria Math"/>
            <w:szCs w:val="22"/>
          </w:rPr>
          <m:t xml:space="preserve"> </m:t>
        </m:r>
      </m:oMath>
      <w:r>
        <w:rPr>
          <w:rFonts w:eastAsia="Times New Roman"/>
          <w:lang w:eastAsia="ko-KR"/>
        </w:rPr>
        <w:instrText xml:space="preserve"> </w:instrText>
      </w:r>
      <w:r>
        <w:rPr>
          <w:rFonts w:eastAsia="Times New Roman"/>
          <w:lang w:eastAsia="ko-KR"/>
        </w:rPr>
        <w:fldChar w:fldCharType="separate"/>
      </w:r>
      <w:r>
        <w:rPr>
          <w:rFonts w:eastAsia="Times New Roman"/>
          <w:position w:val="-14"/>
          <w:lang w:val="en-US"/>
        </w:rPr>
        <w:object w:dxaOrig="1014" w:dyaOrig="426">
          <v:shape id="_x0000_i1061" type="#_x0000_t75" style="width:50.75pt;height:21.25pt" o:ole="">
            <v:imagedata r:id="rId108" o:title=""/>
          </v:shape>
          <o:OLEObject Type="Embed" ProgID="Equation.3" ShapeID="_x0000_i1061" DrawAspect="Content" ObjectID="_1789197261" r:id="rId109"/>
        </w:object>
      </w:r>
      <w:r>
        <w:rPr>
          <w:rFonts w:eastAsia="Times New Roman"/>
          <w:lang w:eastAsia="ko-KR"/>
        </w:rPr>
        <w:fldChar w:fldCharType="end"/>
      </w:r>
      <w:r>
        <w:rPr>
          <w:rFonts w:eastAsia="Times New Roman"/>
          <w:lang w:eastAsia="ko-KR"/>
        </w:rPr>
        <w:t xml:space="preserve">are the projected (onto the side and top view planes) distances between the </w:t>
      </w:r>
      <w:r>
        <w:rPr>
          <w:rFonts w:eastAsia="Times New Roman" w:hint="eastAsia"/>
          <w:lang w:eastAsia="zh-CN"/>
        </w:rPr>
        <w:t>transmitter</w:t>
      </w:r>
      <w:r>
        <w:rPr>
          <w:rFonts w:eastAsia="Times New Roman"/>
          <w:lang w:eastAsia="ko-KR"/>
        </w:rPr>
        <w:t xml:space="preserve"> and four edges of the corresponding blocker</w:t>
      </w:r>
      <w:r>
        <w:rPr>
          <w:rFonts w:eastAsia="Times New Roman" w:hint="eastAsia"/>
          <w:lang w:eastAsia="zh-CN"/>
        </w:rPr>
        <w:t xml:space="preserve">. </w:t>
      </w:r>
      <w:r>
        <w:rPr>
          <w:rFonts w:eastAsia="Times New Roman"/>
        </w:rPr>
        <w:t xml:space="preserve">The side view plane is perpendicular to the horizontal ground plane. The top view is perpendicular to the side view. </w:t>
      </w:r>
      <w:r>
        <w:rPr>
          <w:rFonts w:eastAsia="Times New Roman"/>
          <w:lang w:eastAsia="zh-CN"/>
        </w:rPr>
        <w:t>For each cluster</w:t>
      </w:r>
      <w:r>
        <w:rPr>
          <w:rFonts w:eastAsia="Times New Roman" w:hint="eastAsia"/>
          <w:lang w:val="en-US" w:eastAsia="zh-CN"/>
        </w:rPr>
        <w:t xml:space="preserve"> </w:t>
      </w:r>
      <w:r>
        <w:rPr>
          <w:rFonts w:eastAsia="Times New Roman" w:hint="eastAsia"/>
          <w:color w:val="FF0000"/>
          <w:lang w:val="en-US" w:eastAsia="zh-CN"/>
        </w:rPr>
        <w:t>and each elements pair</w:t>
      </w:r>
      <w:r>
        <w:rPr>
          <w:rFonts w:eastAsia="Times New Roman"/>
          <w:lang w:eastAsia="zh-CN"/>
        </w:rPr>
        <w:t xml:space="preserve">, the blocker screen is rotated around its </w:t>
      </w:r>
      <w:r>
        <w:rPr>
          <w:rFonts w:eastAsia="Times New Roman"/>
          <w:lang w:eastAsia="zh-CN"/>
        </w:rPr>
        <w:t xml:space="preserve">centre such that the arrival direction of </w:t>
      </w:r>
      <w:r>
        <w:rPr>
          <w:rFonts w:eastAsia="Times New Roman" w:hint="eastAsia"/>
          <w:lang w:eastAsia="ko-KR"/>
        </w:rPr>
        <w:t xml:space="preserve">the corresponding path </w:t>
      </w:r>
      <w:r>
        <w:rPr>
          <w:rFonts w:eastAsia="Times New Roman"/>
          <w:lang w:eastAsia="zh-CN"/>
        </w:rPr>
        <w:t xml:space="preserve">is </w:t>
      </w:r>
      <w:r>
        <w:rPr>
          <w:rFonts w:eastAsia="Times New Roman" w:hint="eastAsia"/>
          <w:lang w:eastAsia="zh-CN"/>
        </w:rPr>
        <w:t xml:space="preserve">always </w:t>
      </w:r>
      <w:r>
        <w:rPr>
          <w:rFonts w:eastAsia="Times New Roman"/>
          <w:lang w:eastAsia="zh-CN"/>
        </w:rPr>
        <w:t xml:space="preserve">perpendicular to the screen. </w:t>
      </w:r>
      <w:r>
        <w:rPr>
          <w:rFonts w:eastAsia="Times New Roman"/>
        </w:rPr>
        <w:t xml:space="preserve">It should be noted that different rotations are required for </w:t>
      </w:r>
      <w:r>
        <w:rPr>
          <w:rFonts w:eastAsia="Times New Roman" w:hint="eastAsia"/>
          <w:lang w:eastAsia="ko-KR"/>
        </w:rPr>
        <w:t>each individual sub-</w:t>
      </w:r>
      <w:r>
        <w:rPr>
          <w:rFonts w:eastAsia="Times New Roman"/>
        </w:rPr>
        <w:t>path.</w:t>
      </w:r>
      <w:r>
        <w:rPr>
          <w:rFonts w:eastAsia="Times New Roman" w:hint="eastAsia"/>
          <w:lang w:eastAsia="zh-CN"/>
        </w:rPr>
        <w:t xml:space="preserve"> </w:t>
      </w:r>
      <w:r>
        <w:rPr>
          <w:rFonts w:eastAsia="Times New Roman"/>
          <w:lang w:eastAsia="zh-CN"/>
        </w:rPr>
        <w:t>Meanwhile, the base and top edges of the screens are always paral</w:t>
      </w:r>
      <w:r>
        <w:rPr>
          <w:rFonts w:eastAsia="Times New Roman"/>
          <w:lang w:eastAsia="zh-CN"/>
        </w:rPr>
        <w:t xml:space="preserve">lel to the horizontal plane. </w:t>
      </w:r>
      <w:r>
        <w:rPr>
          <w:rFonts w:eastAsia="Times New Roman" w:hint="eastAsia"/>
          <w:lang w:eastAsia="ko-KR"/>
        </w:rPr>
        <w:t xml:space="preserve">As the </w:t>
      </w:r>
      <w:r>
        <w:rPr>
          <w:rFonts w:eastAsia="Times New Roman"/>
          <w:lang w:eastAsia="ko-KR"/>
        </w:rPr>
        <w:t>screen</w:t>
      </w:r>
      <w:r>
        <w:rPr>
          <w:rFonts w:eastAsia="Times New Roman" w:hint="eastAsia"/>
          <w:lang w:eastAsia="ko-KR"/>
        </w:rPr>
        <w:t xml:space="preserve"> is perpendicular to each sub-path, </w:t>
      </w:r>
      <w:r>
        <w:rPr>
          <w:rFonts w:eastAsia="Times New Roman"/>
          <w:position w:val="-4"/>
          <w:lang w:val="en-US"/>
        </w:rPr>
        <w:object w:dxaOrig="138" w:dyaOrig="138">
          <v:shape id="_x0000_i1062" type="#_x0000_t75" style="width:7.1pt;height:7.1pt" o:ole="">
            <v:imagedata r:id="rId110" o:title=""/>
          </v:shape>
          <o:OLEObject Type="Embed" ProgID="Equation.3" ShapeID="_x0000_i1062" DrawAspect="Content" ObjectID="_1789197262" r:id="rId111"/>
        </w:object>
      </w:r>
      <w:r>
        <w:rPr>
          <w:rFonts w:eastAsia="Times New Roman"/>
          <w:lang w:eastAsia="zh-CN"/>
        </w:rPr>
        <w:t xml:space="preserve"> </w:t>
      </w:r>
      <w:r>
        <w:rPr>
          <w:rFonts w:eastAsia="Times New Roman"/>
          <w:lang w:eastAsia="ko-KR"/>
        </w:rPr>
        <w:t xml:space="preserve">is the distance </w:t>
      </w:r>
      <w:r>
        <w:rPr>
          <w:rFonts w:eastAsia="Times New Roman" w:hint="eastAsia"/>
          <w:lang w:eastAsia="zh-CN"/>
        </w:rPr>
        <w:t xml:space="preserve">between the transmitter and receiver for </w:t>
      </w:r>
      <w:r>
        <w:rPr>
          <w:rFonts w:eastAsia="Times New Roman"/>
          <w:lang w:eastAsia="zh-CN"/>
        </w:rPr>
        <w:t xml:space="preserve">the </w:t>
      </w:r>
      <w:r>
        <w:rPr>
          <w:rFonts w:eastAsia="Times New Roman" w:hint="eastAsia"/>
          <w:lang w:eastAsia="zh-CN"/>
        </w:rPr>
        <w:t xml:space="preserve">direct path in LOS, and </w:t>
      </w:r>
      <w:r>
        <w:rPr>
          <w:rFonts w:eastAsia="Times New Roman"/>
          <w:position w:val="-4"/>
          <w:lang w:val="en-US"/>
        </w:rPr>
        <w:object w:dxaOrig="288" w:dyaOrig="288">
          <v:shape id="_x0000_i1063" type="#_x0000_t75" style="width:14.55pt;height:14.55pt" o:ole="">
            <v:imagedata r:id="rId112" o:title=""/>
          </v:shape>
          <o:OLEObject Type="Embed" ProgID="Equation.3" ShapeID="_x0000_i1063" DrawAspect="Content" ObjectID="_1789197263" r:id="rId113"/>
        </w:object>
      </w:r>
      <w:r>
        <w:rPr>
          <w:rFonts w:eastAsia="Times New Roman"/>
          <w:lang w:val="en-US"/>
        </w:rPr>
        <w:t xml:space="preserve"> </w:t>
      </w:r>
      <w:r>
        <w:rPr>
          <w:rFonts w:eastAsia="Times New Roman" w:hint="eastAsia"/>
          <w:lang w:eastAsia="zh-CN"/>
        </w:rPr>
        <w:t>is the distance between the blocker screen and</w:t>
      </w:r>
      <w:r>
        <w:rPr>
          <w:rFonts w:eastAsia="Times New Roman"/>
          <w:lang w:eastAsia="ko-KR"/>
        </w:rPr>
        <w:t xml:space="preserve"> receiver,</w:t>
      </w:r>
      <w:r>
        <w:rPr>
          <w:rFonts w:eastAsia="Times New Roman" w:hint="eastAsia"/>
          <w:lang w:eastAsia="zh-CN"/>
        </w:rPr>
        <w:t xml:space="preserve"> </w:t>
      </w:r>
      <w:r>
        <w:rPr>
          <w:rFonts w:eastAsia="Times New Roman"/>
          <w:lang w:eastAsia="zh-CN"/>
        </w:rPr>
        <w:t xml:space="preserve">projected onto the incoming sub-path direction, </w:t>
      </w:r>
      <w:r>
        <w:rPr>
          <w:rFonts w:eastAsia="Times New Roman" w:hint="eastAsia"/>
          <w:lang w:eastAsia="zh-CN"/>
        </w:rPr>
        <w:t xml:space="preserve">for all </w:t>
      </w:r>
      <w:r>
        <w:rPr>
          <w:rFonts w:eastAsia="Times New Roman" w:hint="eastAsia"/>
          <w:lang w:eastAsia="ko-KR"/>
        </w:rPr>
        <w:t xml:space="preserve">the </w:t>
      </w:r>
      <w:r>
        <w:rPr>
          <w:rFonts w:eastAsia="Times New Roman" w:hint="eastAsia"/>
          <w:lang w:eastAsia="zh-CN"/>
        </w:rPr>
        <w:t xml:space="preserve">other </w:t>
      </w:r>
      <w:r>
        <w:rPr>
          <w:rFonts w:eastAsia="Times New Roman"/>
          <w:lang w:eastAsia="zh-CN"/>
        </w:rPr>
        <w:t xml:space="preserve">(NLOS) </w:t>
      </w:r>
      <w:r>
        <w:rPr>
          <w:rFonts w:eastAsia="Times New Roman" w:hint="eastAsia"/>
          <w:lang w:eastAsia="zh-CN"/>
        </w:rPr>
        <w:t xml:space="preserve">paths. </w:t>
      </w:r>
      <w:r>
        <w:rPr>
          <w:rFonts w:eastAsia="Times New Roman"/>
          <w:lang w:eastAsia="zh-CN"/>
        </w:rPr>
        <w:t xml:space="preserve">In the equation of </w:t>
      </w:r>
      <w:r>
        <w:rPr>
          <w:rFonts w:eastAsia="Times New Roman"/>
          <w:position w:val="-14"/>
          <w:lang w:val="en-US"/>
        </w:rPr>
        <w:object w:dxaOrig="851" w:dyaOrig="426">
          <v:shape id="_x0000_i1064" type="#_x0000_t75" style="width:42.45pt;height:21.25pt" o:ole="">
            <v:imagedata r:id="rId114" o:title=""/>
          </v:shape>
          <o:OLEObject Type="Embed" ProgID="Equation.3" ShapeID="_x0000_i1064" DrawAspect="Content" ObjectID="_1789197264" r:id="rId115"/>
        </w:object>
      </w:r>
      <w:r>
        <w:rPr>
          <w:rFonts w:eastAsia="Times New Roman"/>
          <w:lang w:eastAsia="zh-CN"/>
        </w:rPr>
        <w:t xml:space="preserve">, </w:t>
      </w:r>
      <w:r>
        <w:rPr>
          <w:rFonts w:eastAsia="Times New Roman"/>
          <w:lang w:eastAsia="ko-KR"/>
        </w:rPr>
        <w:t>the plus and minus signs are determined in such a way that, as shown in Figure 7.6.4</w:t>
      </w:r>
      <w:r>
        <w:rPr>
          <w:rFonts w:eastAsia="Times New Roman" w:hint="eastAsia"/>
          <w:lang w:eastAsia="ko-KR"/>
        </w:rPr>
        <w:t>.2</w:t>
      </w:r>
      <w:r>
        <w:rPr>
          <w:rFonts w:eastAsia="Times New Roman"/>
          <w:lang w:eastAsia="ko-KR"/>
        </w:rPr>
        <w:t xml:space="preserve">-2, </w:t>
      </w:r>
    </w:p>
    <w:p w:rsidR="00724026" w:rsidRDefault="006D3BEB">
      <w:pPr>
        <w:spacing w:after="180"/>
        <w:ind w:left="568" w:hanging="284"/>
        <w:rPr>
          <w:rFonts w:eastAsia="Times New Roman"/>
          <w:lang w:eastAsia="ko-KR"/>
        </w:rPr>
      </w:pPr>
      <w:r>
        <w:rPr>
          <w:rFonts w:eastAsia="Times New Roman"/>
          <w:lang w:eastAsia="ko-KR"/>
        </w:rPr>
        <w:t>-</w:t>
      </w:r>
      <w:r>
        <w:rPr>
          <w:rFonts w:eastAsia="Times New Roman"/>
          <w:lang w:eastAsia="ko-KR"/>
        </w:rPr>
        <w:tab/>
        <w:t>if the sub-path (terminated a</w:t>
      </w:r>
      <w:r>
        <w:rPr>
          <w:rFonts w:eastAsia="Times New Roman"/>
          <w:lang w:eastAsia="ko-KR"/>
        </w:rPr>
        <w:t xml:space="preserve">t the receiver or transmitter) does not intersect the screen in side view, minus sign is applied for the shortest path among </w:t>
      </w:r>
      <w:r>
        <w:rPr>
          <w:rFonts w:eastAsia="Times New Roman"/>
          <w:position w:val="-14"/>
          <w:lang w:val="en-US"/>
        </w:rPr>
        <w:object w:dxaOrig="426" w:dyaOrig="426">
          <v:shape id="_x0000_i1065" type="#_x0000_t75" style="width:21.25pt;height:21.25pt" o:ole="">
            <v:imagedata r:id="rId116" o:title=""/>
          </v:shape>
          <o:OLEObject Type="Embed" ProgID="Equation.DSMT4" ShapeID="_x0000_i1065" DrawAspect="Content" ObjectID="_1789197265" r:id="rId117"/>
        </w:object>
      </w:r>
      <w:r>
        <w:rPr>
          <w:rFonts w:eastAsia="Times New Roman"/>
          <w:lang w:val="en-US"/>
        </w:rPr>
        <w:t xml:space="preserve">and </w:t>
      </w:r>
      <w:r>
        <w:rPr>
          <w:rFonts w:eastAsia="Times New Roman"/>
          <w:position w:val="-14"/>
          <w:lang w:val="en-US"/>
        </w:rPr>
        <w:object w:dxaOrig="426" w:dyaOrig="426">
          <v:shape id="_x0000_i1066" type="#_x0000_t75" style="width:21.25pt;height:21.25pt" o:ole="">
            <v:imagedata r:id="rId118" o:title=""/>
          </v:shape>
          <o:OLEObject Type="Embed" ProgID="Equation.DSMT4" ShapeID="_x0000_i1066" DrawAspect="Content" ObjectID="_1789197266" r:id="rId119"/>
        </w:object>
      </w:r>
      <w:r>
        <w:rPr>
          <w:rFonts w:eastAsia="Times New Roman"/>
          <w:lang w:val="en-US"/>
        </w:rPr>
        <w:t xml:space="preserve"> in the NLOS case (</w:t>
      </w:r>
      <w:r>
        <w:rPr>
          <w:rFonts w:eastAsia="Times New Roman"/>
          <w:position w:val="-14"/>
          <w:lang w:val="en-US"/>
        </w:rPr>
        <w:object w:dxaOrig="1152" w:dyaOrig="426">
          <v:shape id="_x0000_i1067" type="#_x0000_t75" style="width:57.45pt;height:21.25pt" o:ole="">
            <v:imagedata r:id="rId120" o:title=""/>
          </v:shape>
          <o:OLEObject Type="Embed" ProgID="Equation.DSMT4" ShapeID="_x0000_i1067" DrawAspect="Content" ObjectID="_1789197267" r:id="rId121"/>
        </w:object>
      </w:r>
      <w:r>
        <w:rPr>
          <w:rFonts w:eastAsia="Times New Roman"/>
          <w:lang w:val="en-US"/>
        </w:rPr>
        <w:t xml:space="preserve">and </w:t>
      </w:r>
      <w:r>
        <w:rPr>
          <w:rFonts w:eastAsia="Times New Roman"/>
          <w:position w:val="-14"/>
          <w:lang w:val="en-US"/>
        </w:rPr>
        <w:object w:dxaOrig="1152" w:dyaOrig="426">
          <v:shape id="_x0000_i1068" type="#_x0000_t75" style="width:57.45pt;height:21.25pt" o:ole="">
            <v:imagedata r:id="rId122" o:title=""/>
          </v:shape>
          <o:OLEObject Type="Embed" ProgID="Equation.DSMT4" ShapeID="_x0000_i1068" DrawAspect="Content" ObjectID="_1789197268" r:id="rId123"/>
        </w:object>
      </w:r>
      <w:r>
        <w:rPr>
          <w:rFonts w:eastAsia="Times New Roman"/>
          <w:lang w:val="en-US"/>
        </w:rPr>
        <w:t xml:space="preserve">in the LOS case) </w:t>
      </w:r>
      <w:r>
        <w:rPr>
          <w:rFonts w:eastAsia="Times New Roman"/>
          <w:lang w:eastAsia="ko-KR"/>
        </w:rPr>
        <w:t xml:space="preserve">and plus sign is applied for the other edge. </w:t>
      </w:r>
    </w:p>
    <w:p w:rsidR="00724026" w:rsidRDefault="006D3BEB">
      <w:pPr>
        <w:spacing w:after="180"/>
        <w:ind w:left="568" w:hanging="284"/>
        <w:rPr>
          <w:rFonts w:eastAsia="Times New Roman"/>
          <w:lang w:eastAsia="ko-KR"/>
        </w:rPr>
      </w:pPr>
      <w:r>
        <w:rPr>
          <w:rFonts w:eastAsia="Times New Roman"/>
          <w:lang w:eastAsia="ko-KR"/>
        </w:rPr>
        <w:t>-</w:t>
      </w:r>
      <w:r>
        <w:rPr>
          <w:rFonts w:eastAsia="Times New Roman"/>
          <w:lang w:eastAsia="ko-KR"/>
        </w:rPr>
        <w:tab/>
        <w:t xml:space="preserve">if the sub-path (terminated at the receiver or transmitter) does not intersect the screen in top view, minus sign is applied for the shortest path among </w:t>
      </w:r>
      <w:r>
        <w:rPr>
          <w:rFonts w:eastAsia="Times New Roman"/>
          <w:position w:val="-14"/>
          <w:lang w:val="en-US"/>
        </w:rPr>
        <w:object w:dxaOrig="426" w:dyaOrig="426">
          <v:shape id="_x0000_i1069" type="#_x0000_t75" style="width:21.25pt;height:21.25pt" o:ole="">
            <v:imagedata r:id="rId124" o:title=""/>
          </v:shape>
          <o:OLEObject Type="Embed" ProgID="Equation.DSMT4" ShapeID="_x0000_i1069" DrawAspect="Content" ObjectID="_1789197269" r:id="rId125"/>
        </w:object>
      </w:r>
      <w:r>
        <w:rPr>
          <w:rFonts w:eastAsia="Times New Roman"/>
          <w:lang w:val="en-US"/>
        </w:rPr>
        <w:t xml:space="preserve">and </w:t>
      </w:r>
      <w:r>
        <w:rPr>
          <w:rFonts w:eastAsia="Times New Roman"/>
          <w:position w:val="-14"/>
          <w:lang w:val="en-US"/>
        </w:rPr>
        <w:object w:dxaOrig="589" w:dyaOrig="426">
          <v:shape id="_x0000_i1070" type="#_x0000_t75" style="width:29.55pt;height:21.25pt" o:ole="">
            <v:imagedata r:id="rId126" o:title=""/>
          </v:shape>
          <o:OLEObject Type="Embed" ProgID="Equation.DSMT4" ShapeID="_x0000_i1070" DrawAspect="Content" ObjectID="_1789197270" r:id="rId127"/>
        </w:object>
      </w:r>
      <w:r>
        <w:rPr>
          <w:rFonts w:eastAsia="Times New Roman"/>
          <w:lang w:val="en-US"/>
        </w:rPr>
        <w:t xml:space="preserve"> in the NLOS case (</w:t>
      </w:r>
      <w:r>
        <w:rPr>
          <w:rFonts w:eastAsia="Times New Roman"/>
          <w:position w:val="-14"/>
          <w:lang w:val="en-US"/>
        </w:rPr>
        <w:object w:dxaOrig="1152" w:dyaOrig="426">
          <v:shape id="_x0000_i1071" type="#_x0000_t75" style="width:57.45pt;height:21.25pt" o:ole="">
            <v:imagedata r:id="rId128" o:title=""/>
          </v:shape>
          <o:OLEObject Type="Embed" ProgID="Equation.DSMT4" ShapeID="_x0000_i1071" DrawAspect="Content" ObjectID="_1789197271" r:id="rId129"/>
        </w:object>
      </w:r>
      <w:r>
        <w:rPr>
          <w:rFonts w:eastAsia="Times New Roman"/>
          <w:lang w:val="en-US"/>
        </w:rPr>
        <w:t xml:space="preserve">and </w:t>
      </w:r>
      <w:r>
        <w:rPr>
          <w:rFonts w:eastAsia="Times New Roman"/>
          <w:position w:val="-14"/>
          <w:lang w:val="en-US"/>
        </w:rPr>
        <w:object w:dxaOrig="1152" w:dyaOrig="426">
          <v:shape id="_x0000_i1072" type="#_x0000_t75" style="width:57.45pt;height:21.25pt" o:ole="">
            <v:imagedata r:id="rId130" o:title=""/>
          </v:shape>
          <o:OLEObject Type="Embed" ProgID="Equation.DSMT4" ShapeID="_x0000_i1072" DrawAspect="Content" ObjectID="_1789197272" r:id="rId131"/>
        </w:object>
      </w:r>
      <w:r>
        <w:rPr>
          <w:rFonts w:eastAsia="Times New Roman"/>
          <w:lang w:val="en-US"/>
        </w:rPr>
        <w:t xml:space="preserve">for the LOS case) </w:t>
      </w:r>
      <w:r>
        <w:rPr>
          <w:rFonts w:eastAsia="Times New Roman"/>
          <w:lang w:eastAsia="ko-KR"/>
        </w:rPr>
        <w:t xml:space="preserve">and plus sign is applied for the other edge. </w:t>
      </w:r>
    </w:p>
    <w:p w:rsidR="00724026" w:rsidRDefault="006D3BEB">
      <w:pPr>
        <w:spacing w:after="180"/>
        <w:ind w:left="568" w:hanging="284"/>
        <w:rPr>
          <w:rFonts w:eastAsia="Times New Roman"/>
          <w:lang w:eastAsia="ko-KR"/>
        </w:rPr>
      </w:pPr>
      <w:r>
        <w:rPr>
          <w:rFonts w:eastAsia="Times New Roman"/>
          <w:lang w:eastAsia="ko-KR"/>
        </w:rPr>
        <w:t>-</w:t>
      </w:r>
      <w:r>
        <w:rPr>
          <w:rFonts w:eastAsia="Times New Roman"/>
          <w:lang w:eastAsia="ko-KR"/>
        </w:rPr>
        <w:tab/>
        <w:t>if the sub-path intersects the screen plus signs are applied for both edges.</w:t>
      </w:r>
    </w:p>
    <w:p w:rsidR="00724026" w:rsidRDefault="006D3BEB">
      <w:pPr>
        <w:snapToGrid/>
        <w:rPr>
          <w:rFonts w:eastAsia="Times New Roman"/>
          <w:lang w:eastAsia="zh-CN"/>
        </w:rPr>
      </w:pPr>
      <w:r>
        <w:rPr>
          <w:rFonts w:eastAsia="Times New Roman"/>
          <w:szCs w:val="22"/>
        </w:rPr>
        <w:t xml:space="preserve">For the case of </w:t>
      </w:r>
      <w:r>
        <w:rPr>
          <w:rFonts w:eastAsia="Times New Roman"/>
          <w:szCs w:val="22"/>
        </w:rPr>
        <w:t>multiple screens the total loss is given by summing the losses of each contributing screen in dB units.</w:t>
      </w:r>
    </w:p>
    <w:p w:rsidR="00724026" w:rsidRDefault="006D3BEB">
      <w:pPr>
        <w:snapToGrid/>
        <w:spacing w:before="120"/>
        <w:rPr>
          <w:rFonts w:eastAsia="Times New Roman"/>
          <w:lang w:eastAsia="ko-KR"/>
        </w:rPr>
      </w:pPr>
      <w:r>
        <w:rPr>
          <w:rFonts w:eastAsia="Times New Roman"/>
          <w:lang w:eastAsia="ko-KR"/>
        </w:rPr>
        <w:t xml:space="preserve">The model according to </w:t>
      </w:r>
      <w:r>
        <w:rPr>
          <w:rFonts w:eastAsia="Times New Roman" w:hint="eastAsia"/>
          <w:lang w:eastAsia="zh-CN"/>
        </w:rPr>
        <w:t>option B</w:t>
      </w:r>
      <w:r>
        <w:rPr>
          <w:rFonts w:eastAsia="Times New Roman"/>
          <w:lang w:eastAsia="ko-KR"/>
        </w:rPr>
        <w:t xml:space="preserve"> is consistent in time, frequency and space, and is more appropriate to be used for simulations with arbitrarily designat</w:t>
      </w:r>
      <w:r>
        <w:rPr>
          <w:rFonts w:eastAsia="Times New Roman"/>
          <w:lang w:eastAsia="ko-KR"/>
        </w:rPr>
        <w:t xml:space="preserve">ed blocker density. </w:t>
      </w:r>
    </w:p>
    <w:p w:rsidR="00724026" w:rsidRDefault="00724026">
      <w:pPr>
        <w:snapToGrid/>
        <w:spacing w:after="180"/>
        <w:jc w:val="left"/>
        <w:rPr>
          <w:rFonts w:eastAsia="Times New Roman"/>
          <w:lang w:eastAsia="zh-CN"/>
        </w:rPr>
      </w:pPr>
    </w:p>
    <w:p w:rsidR="00724026" w:rsidRDefault="000E70C6">
      <w:pPr>
        <w:spacing w:before="240" w:after="180"/>
        <w:jc w:val="center"/>
        <w:rPr>
          <w:rFonts w:ascii="Arial" w:eastAsia="Times New Roman" w:hAnsi="Arial"/>
          <w:b/>
          <w:lang w:eastAsia="ko-KR"/>
        </w:rPr>
      </w:pPr>
      <w:bookmarkStart w:id="11" w:name="OLE_LINK6"/>
      <w:r>
        <w:rPr>
          <w:rFonts w:ascii="Arial" w:eastAsia="Times New Roman" w:hAnsi="Arial"/>
          <w:b/>
        </w:rPr>
        <w:lastRenderedPageBreak/>
        <w:pict>
          <v:shape id="_x0000_i1073" type="#_x0000_t75" style="width:310.9pt;height:179.4pt">
            <v:imagedata r:id="rId132" o:title=""/>
          </v:shape>
        </w:pict>
      </w:r>
      <w:bookmarkEnd w:id="11"/>
    </w:p>
    <w:p w:rsidR="00724026" w:rsidRDefault="006D3BEB">
      <w:pPr>
        <w:spacing w:after="240"/>
        <w:jc w:val="center"/>
        <w:rPr>
          <w:rFonts w:ascii="Arial" w:eastAsia="Times New Roman" w:hAnsi="Arial"/>
          <w:b/>
          <w:lang w:eastAsia="zh-CN"/>
        </w:rPr>
      </w:pPr>
      <w:bookmarkStart w:id="12" w:name="_Ref452032253"/>
      <w:r>
        <w:rPr>
          <w:rFonts w:ascii="Arial" w:eastAsia="Times New Roman" w:hAnsi="Arial"/>
          <w:b/>
        </w:rPr>
        <w:t xml:space="preserve">Figure </w:t>
      </w:r>
      <w:bookmarkEnd w:id="12"/>
      <w:r>
        <w:rPr>
          <w:rFonts w:ascii="Arial" w:eastAsia="Times New Roman" w:hAnsi="Arial"/>
          <w:b/>
        </w:rPr>
        <w:t>7.6.4</w:t>
      </w:r>
      <w:r>
        <w:rPr>
          <w:rFonts w:ascii="Arial" w:eastAsia="Times New Roman" w:hAnsi="Arial" w:hint="eastAsia"/>
          <w:b/>
          <w:lang w:eastAsia="ko-KR"/>
        </w:rPr>
        <w:t>.2</w:t>
      </w:r>
      <w:r>
        <w:rPr>
          <w:rFonts w:ascii="Arial" w:eastAsia="Times New Roman" w:hAnsi="Arial"/>
          <w:b/>
        </w:rPr>
        <w:t>-2</w:t>
      </w:r>
      <w:r>
        <w:rPr>
          <w:rFonts w:ascii="Arial" w:eastAsia="Times New Roman" w:hAnsi="Arial" w:hint="eastAsia"/>
          <w:b/>
          <w:lang w:eastAsia="zh-CN"/>
        </w:rPr>
        <w:t>(a)</w:t>
      </w:r>
      <w:r>
        <w:rPr>
          <w:rFonts w:ascii="Arial" w:eastAsia="Times New Roman" w:hAnsi="Arial"/>
          <w:b/>
        </w:rPr>
        <w:t>:</w:t>
      </w:r>
      <w:r>
        <w:rPr>
          <w:rFonts w:ascii="Arial" w:eastAsia="Times New Roman" w:hAnsi="Arial" w:hint="eastAsia"/>
          <w:b/>
          <w:lang w:eastAsia="zh-CN"/>
        </w:rPr>
        <w:t xml:space="preserve"> Illustration of the geometric relation among blocker, receiver and transmitter for </w:t>
      </w:r>
      <w:r>
        <w:rPr>
          <w:rFonts w:ascii="Arial" w:eastAsia="Times New Roman" w:hAnsi="Arial"/>
          <w:b/>
          <w:lang w:eastAsia="zh-CN"/>
        </w:rPr>
        <w:t xml:space="preserve">the </w:t>
      </w:r>
      <w:r>
        <w:rPr>
          <w:rFonts w:ascii="Arial" w:eastAsia="Times New Roman" w:hAnsi="Arial" w:hint="eastAsia"/>
          <w:b/>
          <w:lang w:eastAsia="zh-CN"/>
        </w:rPr>
        <w:t>LOS path</w:t>
      </w:r>
    </w:p>
    <w:p w:rsidR="00724026" w:rsidRDefault="00724026">
      <w:pPr>
        <w:snapToGrid/>
        <w:spacing w:after="180"/>
        <w:jc w:val="left"/>
        <w:rPr>
          <w:rFonts w:eastAsia="Times New Roman"/>
          <w:lang w:eastAsia="zh-CN"/>
        </w:rPr>
      </w:pPr>
      <w:bookmarkStart w:id="13" w:name="OLE_LINK5"/>
      <w:bookmarkStart w:id="14" w:name="OLE_LINK4"/>
    </w:p>
    <w:bookmarkEnd w:id="13"/>
    <w:bookmarkEnd w:id="14"/>
    <w:p w:rsidR="00724026" w:rsidRDefault="000E70C6">
      <w:pPr>
        <w:spacing w:after="240"/>
        <w:jc w:val="center"/>
        <w:rPr>
          <w:rFonts w:ascii="Arial" w:eastAsia="Times New Roman" w:hAnsi="Arial"/>
          <w:b/>
        </w:rPr>
      </w:pPr>
      <w:r>
        <w:rPr>
          <w:rFonts w:ascii="Arial" w:eastAsia="Times New Roman" w:hAnsi="Arial"/>
          <w:b/>
        </w:rPr>
        <w:pict>
          <v:shape id="_x0000_i1074" type="#_x0000_t75" style="width:310.9pt;height:179.4pt">
            <v:imagedata r:id="rId133" o:title=""/>
          </v:shape>
        </w:pict>
      </w:r>
    </w:p>
    <w:p w:rsidR="00724026" w:rsidRDefault="006D3BEB">
      <w:pPr>
        <w:spacing w:after="240"/>
        <w:jc w:val="center"/>
        <w:rPr>
          <w:rFonts w:ascii="Arial" w:eastAsia="Times New Roman" w:hAnsi="Arial"/>
          <w:b/>
          <w:lang w:eastAsia="ko-KR"/>
        </w:rPr>
      </w:pPr>
      <w:r>
        <w:rPr>
          <w:rFonts w:ascii="Arial" w:eastAsia="Times New Roman" w:hAnsi="Arial"/>
          <w:b/>
        </w:rPr>
        <w:t>Figure 7.6.4</w:t>
      </w:r>
      <w:r>
        <w:rPr>
          <w:rFonts w:ascii="Arial" w:eastAsia="Times New Roman" w:hAnsi="Arial" w:hint="eastAsia"/>
          <w:b/>
          <w:lang w:eastAsia="ko-KR"/>
        </w:rPr>
        <w:t>.2</w:t>
      </w:r>
      <w:r>
        <w:rPr>
          <w:rFonts w:ascii="Arial" w:eastAsia="Times New Roman" w:hAnsi="Arial"/>
          <w:b/>
        </w:rPr>
        <w:t>-2</w:t>
      </w:r>
      <w:r>
        <w:rPr>
          <w:rFonts w:ascii="Arial" w:eastAsia="Times New Roman" w:hAnsi="Arial" w:hint="eastAsia"/>
          <w:b/>
          <w:lang w:eastAsia="zh-CN"/>
        </w:rPr>
        <w:t>(b)</w:t>
      </w:r>
      <w:r>
        <w:rPr>
          <w:rFonts w:ascii="Arial" w:eastAsia="Times New Roman" w:hAnsi="Arial"/>
          <w:b/>
        </w:rPr>
        <w:t>:</w:t>
      </w:r>
      <w:r>
        <w:rPr>
          <w:rFonts w:ascii="Arial" w:eastAsia="Times New Roman" w:hAnsi="Arial" w:hint="eastAsia"/>
          <w:b/>
          <w:lang w:eastAsia="zh-CN"/>
        </w:rPr>
        <w:t xml:space="preserve"> Illustration of the geometric relation between blocker and receiver for </w:t>
      </w:r>
      <w:r>
        <w:rPr>
          <w:rFonts w:ascii="Arial" w:eastAsia="Times New Roman" w:hAnsi="Arial"/>
          <w:b/>
          <w:lang w:eastAsia="zh-CN"/>
        </w:rPr>
        <w:t>N</w:t>
      </w:r>
      <w:r>
        <w:rPr>
          <w:rFonts w:ascii="Arial" w:eastAsia="Times New Roman" w:hAnsi="Arial" w:hint="eastAsia"/>
          <w:b/>
          <w:lang w:eastAsia="zh-CN"/>
        </w:rPr>
        <w:t>LOS path</w:t>
      </w:r>
      <w:r>
        <w:rPr>
          <w:rFonts w:ascii="Arial" w:eastAsia="Times New Roman" w:hAnsi="Arial"/>
          <w:b/>
          <w:lang w:eastAsia="zh-CN"/>
        </w:rPr>
        <w:t>s</w:t>
      </w:r>
    </w:p>
    <w:p w:rsidR="00724026" w:rsidRDefault="006D3BEB">
      <w:pPr>
        <w:overflowPunct w:val="0"/>
        <w:autoSpaceDE w:val="0"/>
        <w:autoSpaceDN w:val="0"/>
        <w:adjustRightInd w:val="0"/>
        <w:snapToGrid/>
        <w:spacing w:after="180"/>
        <w:jc w:val="center"/>
        <w:textAlignment w:val="baseline"/>
        <w:rPr>
          <w:color w:val="FF0000"/>
          <w:lang w:val="en-US" w:eastAsia="zh-CN"/>
        </w:rPr>
      </w:pPr>
      <w:r>
        <w:rPr>
          <w:color w:val="FF0000"/>
          <w:lang w:val="en-US" w:eastAsia="zh-CN"/>
        </w:rPr>
        <w:t xml:space="preserve">*** </w:t>
      </w:r>
      <w:r>
        <w:rPr>
          <w:color w:val="FF0000"/>
          <w:lang w:val="en-US" w:eastAsia="zh-CN"/>
        </w:rPr>
        <w:t>Unchanged text omitted ***</w:t>
      </w:r>
    </w:p>
    <w:p w:rsidR="00724026" w:rsidRDefault="00724026">
      <w:pPr>
        <w:snapToGrid/>
        <w:spacing w:line="259" w:lineRule="auto"/>
        <w:jc w:val="center"/>
        <w:rPr>
          <w:lang w:val="en-US" w:eastAsia="zh-CN"/>
        </w:rPr>
      </w:pPr>
    </w:p>
    <w:p w:rsidR="00724026" w:rsidRDefault="006D3BEB">
      <w:pPr>
        <w:keepNext/>
        <w:numPr>
          <w:ilvl w:val="1"/>
          <w:numId w:val="0"/>
        </w:numPr>
        <w:spacing w:before="300" w:after="240" w:line="259" w:lineRule="auto"/>
        <w:outlineLvl w:val="1"/>
        <w:rPr>
          <w:rFonts w:ascii="Arial" w:hAnsi="Arial" w:cs="Arial"/>
          <w:sz w:val="24"/>
          <w:szCs w:val="24"/>
          <w:lang w:val="en-US" w:eastAsia="zh-CN"/>
        </w:rPr>
      </w:pPr>
      <w:r>
        <w:rPr>
          <w:rFonts w:ascii="Arial" w:hAnsi="Arial" w:cs="Arial" w:hint="eastAsia"/>
          <w:sz w:val="24"/>
          <w:szCs w:val="24"/>
          <w:lang w:val="en-US" w:eastAsia="zh-CN"/>
        </w:rPr>
        <w:lastRenderedPageBreak/>
        <w:t>A-2 Simulation map for ray-tracing platform</w:t>
      </w:r>
    </w:p>
    <w:p w:rsidR="00724026" w:rsidRDefault="006D3BEB">
      <w:pPr>
        <w:overflowPunct w:val="0"/>
        <w:autoSpaceDE w:val="0"/>
        <w:autoSpaceDN w:val="0"/>
        <w:adjustRightInd w:val="0"/>
        <w:snapToGrid/>
        <w:spacing w:after="180"/>
        <w:jc w:val="center"/>
        <w:textAlignment w:val="baseline"/>
        <w:rPr>
          <w:color w:val="FF0000"/>
          <w:lang w:val="en-US" w:eastAsia="zh-CN"/>
        </w:rPr>
      </w:pPr>
      <w:r>
        <w:rPr>
          <w:noProof/>
          <w:color w:val="FF0000"/>
          <w:lang w:val="en-US" w:eastAsia="zh-CN"/>
        </w:rPr>
        <w:drawing>
          <wp:inline distT="0" distB="0" distL="114300" distR="114300">
            <wp:extent cx="3669665" cy="2752090"/>
            <wp:effectExtent l="0" t="0" r="3175" b="6350"/>
            <wp:docPr id="3" name="图片 3" descr="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map"/>
                    <pic:cNvPicPr>
                      <a:picLocks noChangeAspect="1"/>
                    </pic:cNvPicPr>
                  </pic:nvPicPr>
                  <pic:blipFill>
                    <a:blip r:embed="rId134"/>
                    <a:stretch>
                      <a:fillRect/>
                    </a:stretch>
                  </pic:blipFill>
                  <pic:spPr>
                    <a:xfrm>
                      <a:off x="0" y="0"/>
                      <a:ext cx="3669665" cy="2752090"/>
                    </a:xfrm>
                    <a:prstGeom prst="rect">
                      <a:avLst/>
                    </a:prstGeom>
                  </pic:spPr>
                </pic:pic>
              </a:graphicData>
            </a:graphic>
          </wp:inline>
        </w:drawing>
      </w:r>
    </w:p>
    <w:p w:rsidR="00724026" w:rsidRDefault="00724026">
      <w:pPr>
        <w:snapToGrid/>
        <w:spacing w:line="259" w:lineRule="auto"/>
        <w:jc w:val="center"/>
        <w:rPr>
          <w:lang w:val="en-US" w:eastAsia="zh-CN"/>
        </w:rPr>
      </w:pPr>
    </w:p>
    <w:sectPr w:rsidR="00724026">
      <w:footerReference w:type="default" r:id="rId135"/>
      <w:pgSz w:w="11907" w:h="16840"/>
      <w:pgMar w:top="1134" w:right="1134" w:bottom="1134" w:left="1134"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D3BEB" w:rsidRDefault="006D3BEB">
      <w:pPr>
        <w:spacing w:after="0"/>
      </w:pPr>
      <w:r>
        <w:separator/>
      </w:r>
    </w:p>
  </w:endnote>
  <w:endnote w:type="continuationSeparator" w:id="0">
    <w:p w:rsidR="006D3BEB" w:rsidRDefault="006D3BE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otype Sorts">
    <w:altName w:val="Segoe UI Symbol"/>
    <w:charset w:val="02"/>
    <w:family w:val="auto"/>
    <w:pitch w:val="default"/>
    <w:sig w:usb0="00000000" w:usb1="0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楷体_GB2312">
    <w:altName w:val="楷体"/>
    <w:charset w:val="86"/>
    <w:family w:val="modern"/>
    <w:pitch w:val="default"/>
    <w:sig w:usb0="00000000" w:usb1="0000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Lohit Devanagari">
    <w:altName w:val="Cambria"/>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13792897"/>
    </w:sdtPr>
    <w:sdtEndPr>
      <w:rPr>
        <w:sz w:val="11"/>
      </w:rPr>
    </w:sdtEndPr>
    <w:sdtContent>
      <w:sdt>
        <w:sdtPr>
          <w:id w:val="-1769616900"/>
        </w:sdtPr>
        <w:sdtEndPr>
          <w:rPr>
            <w:sz w:val="11"/>
          </w:rPr>
        </w:sdtEndPr>
        <w:sdtContent>
          <w:p w:rsidR="00724026" w:rsidRDefault="006D3BEB">
            <w:pPr>
              <w:pStyle w:val="af1"/>
              <w:jc w:val="right"/>
              <w:rPr>
                <w:sz w:val="11"/>
              </w:rPr>
            </w:pPr>
            <w:r>
              <w:rPr>
                <w:sz w:val="11"/>
                <w:lang w:val="zh-CN" w:eastAsia="zh-CN"/>
              </w:rPr>
              <w:t xml:space="preserve"> </w:t>
            </w:r>
            <w:r>
              <w:rPr>
                <w:b/>
                <w:bCs/>
                <w:sz w:val="16"/>
                <w:szCs w:val="24"/>
              </w:rPr>
              <w:fldChar w:fldCharType="begin"/>
            </w:r>
            <w:r>
              <w:rPr>
                <w:b/>
                <w:bCs/>
                <w:sz w:val="11"/>
              </w:rPr>
              <w:instrText>PAGE</w:instrText>
            </w:r>
            <w:r>
              <w:rPr>
                <w:b/>
                <w:bCs/>
                <w:sz w:val="16"/>
                <w:szCs w:val="24"/>
              </w:rPr>
              <w:fldChar w:fldCharType="separate"/>
            </w:r>
            <w:r>
              <w:rPr>
                <w:b/>
                <w:bCs/>
                <w:sz w:val="11"/>
                <w:lang w:val="zh-CN" w:eastAsia="zh-CN"/>
              </w:rPr>
              <w:t>2</w:t>
            </w:r>
            <w:r>
              <w:rPr>
                <w:b/>
                <w:bCs/>
                <w:sz w:val="16"/>
                <w:szCs w:val="24"/>
              </w:rPr>
              <w:fldChar w:fldCharType="end"/>
            </w:r>
            <w:r>
              <w:rPr>
                <w:sz w:val="11"/>
                <w:lang w:val="zh-CN" w:eastAsia="zh-CN"/>
              </w:rPr>
              <w:t xml:space="preserve"> / </w:t>
            </w:r>
            <w:r>
              <w:rPr>
                <w:b/>
                <w:bCs/>
                <w:sz w:val="16"/>
                <w:szCs w:val="24"/>
              </w:rPr>
              <w:fldChar w:fldCharType="begin"/>
            </w:r>
            <w:r>
              <w:rPr>
                <w:b/>
                <w:bCs/>
                <w:sz w:val="11"/>
              </w:rPr>
              <w:instrText>NUMPAGES</w:instrText>
            </w:r>
            <w:r>
              <w:rPr>
                <w:b/>
                <w:bCs/>
                <w:sz w:val="16"/>
                <w:szCs w:val="24"/>
              </w:rPr>
              <w:fldChar w:fldCharType="separate"/>
            </w:r>
            <w:r>
              <w:rPr>
                <w:b/>
                <w:bCs/>
                <w:sz w:val="11"/>
                <w:lang w:val="zh-CN" w:eastAsia="zh-CN"/>
              </w:rPr>
              <w:t>2</w:t>
            </w:r>
            <w:r>
              <w:rPr>
                <w:b/>
                <w:bCs/>
                <w:sz w:val="16"/>
                <w:szCs w:val="24"/>
              </w:rPr>
              <w:fldChar w:fldCharType="end"/>
            </w:r>
          </w:p>
        </w:sdtContent>
      </w:sdt>
    </w:sdtContent>
  </w:sdt>
  <w:p w:rsidR="00724026" w:rsidRDefault="00724026">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D3BEB" w:rsidRDefault="006D3BEB">
      <w:pPr>
        <w:spacing w:after="0"/>
      </w:pPr>
      <w:r>
        <w:separator/>
      </w:r>
    </w:p>
  </w:footnote>
  <w:footnote w:type="continuationSeparator" w:id="0">
    <w:p w:rsidR="006D3BEB" w:rsidRDefault="006D3BE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4C3AF67"/>
    <w:multiLevelType w:val="multilevel"/>
    <w:tmpl w:val="94C3AF67"/>
    <w:lvl w:ilvl="0">
      <w:start w:val="1"/>
      <w:numFmt w:val="bullet"/>
      <w:lvlText w:val="o"/>
      <w:lvlJc w:val="left"/>
      <w:pPr>
        <w:ind w:left="760" w:hanging="360"/>
      </w:pPr>
      <w:rPr>
        <w:rFonts w:ascii="Courier New" w:hAnsi="Courier New" w:cs="Courier New" w:hint="default"/>
      </w:rPr>
    </w:lvl>
    <w:lvl w:ilvl="1">
      <w:start w:val="1"/>
      <w:numFmt w:val="bullet"/>
      <w:lvlText w:val="o"/>
      <w:lvlJc w:val="left"/>
      <w:pPr>
        <w:ind w:left="2480" w:hanging="360"/>
      </w:pPr>
      <w:rPr>
        <w:rFonts w:ascii="Courier New" w:hAnsi="Courier New" w:cs="Courier New" w:hint="default"/>
      </w:rPr>
    </w:lvl>
    <w:lvl w:ilvl="2">
      <w:start w:val="1"/>
      <w:numFmt w:val="bullet"/>
      <w:lvlText w:val=""/>
      <w:lvlJc w:val="left"/>
      <w:pPr>
        <w:ind w:left="3200" w:hanging="360"/>
      </w:pPr>
      <w:rPr>
        <w:rFonts w:ascii="Wingdings" w:hAnsi="Wingdings" w:hint="default"/>
      </w:rPr>
    </w:lvl>
    <w:lvl w:ilvl="3">
      <w:start w:val="1"/>
      <w:numFmt w:val="bullet"/>
      <w:lvlText w:val=""/>
      <w:lvlJc w:val="left"/>
      <w:pPr>
        <w:ind w:left="3920" w:hanging="360"/>
      </w:pPr>
      <w:rPr>
        <w:rFonts w:ascii="Symbol" w:hAnsi="Symbol" w:hint="default"/>
      </w:rPr>
    </w:lvl>
    <w:lvl w:ilvl="4">
      <w:start w:val="1"/>
      <w:numFmt w:val="bullet"/>
      <w:lvlText w:val="o"/>
      <w:lvlJc w:val="left"/>
      <w:pPr>
        <w:ind w:left="4640" w:hanging="360"/>
      </w:pPr>
      <w:rPr>
        <w:rFonts w:ascii="Courier New" w:hAnsi="Courier New" w:cs="Courier New" w:hint="default"/>
      </w:rPr>
    </w:lvl>
    <w:lvl w:ilvl="5">
      <w:start w:val="1"/>
      <w:numFmt w:val="bullet"/>
      <w:lvlText w:val=""/>
      <w:lvlJc w:val="left"/>
      <w:pPr>
        <w:ind w:left="5360" w:hanging="360"/>
      </w:pPr>
      <w:rPr>
        <w:rFonts w:ascii="Wingdings" w:hAnsi="Wingdings" w:hint="default"/>
      </w:rPr>
    </w:lvl>
    <w:lvl w:ilvl="6">
      <w:start w:val="1"/>
      <w:numFmt w:val="bullet"/>
      <w:lvlText w:val=""/>
      <w:lvlJc w:val="left"/>
      <w:pPr>
        <w:ind w:left="6080" w:hanging="360"/>
      </w:pPr>
      <w:rPr>
        <w:rFonts w:ascii="Symbol" w:hAnsi="Symbol" w:hint="default"/>
      </w:rPr>
    </w:lvl>
    <w:lvl w:ilvl="7">
      <w:start w:val="1"/>
      <w:numFmt w:val="bullet"/>
      <w:lvlText w:val="o"/>
      <w:lvlJc w:val="left"/>
      <w:pPr>
        <w:ind w:left="6800" w:hanging="360"/>
      </w:pPr>
      <w:rPr>
        <w:rFonts w:ascii="Courier New" w:hAnsi="Courier New" w:cs="Courier New" w:hint="default"/>
      </w:rPr>
    </w:lvl>
    <w:lvl w:ilvl="8">
      <w:start w:val="1"/>
      <w:numFmt w:val="bullet"/>
      <w:lvlText w:val=""/>
      <w:lvlJc w:val="left"/>
      <w:pPr>
        <w:ind w:left="7520" w:hanging="360"/>
      </w:pPr>
      <w:rPr>
        <w:rFonts w:ascii="Wingdings" w:hAnsi="Wingdings" w:hint="default"/>
      </w:rPr>
    </w:lvl>
  </w:abstractNum>
  <w:abstractNum w:abstractNumId="1" w15:restartNumberingAfterBreak="0">
    <w:nsid w:val="A6F21E6C"/>
    <w:multiLevelType w:val="singleLevel"/>
    <w:tmpl w:val="A6F21E6C"/>
    <w:lvl w:ilvl="0">
      <w:start w:val="1"/>
      <w:numFmt w:val="lowerLetter"/>
      <w:suff w:val="space"/>
      <w:lvlText w:val="(%1)"/>
      <w:lvlJc w:val="left"/>
      <w:pPr>
        <w:ind w:left="2600" w:firstLine="0"/>
      </w:pPr>
    </w:lvl>
  </w:abstractNum>
  <w:abstractNum w:abstractNumId="2" w15:restartNumberingAfterBreak="0">
    <w:nsid w:val="AD12B5F3"/>
    <w:multiLevelType w:val="multilevel"/>
    <w:tmpl w:val="AD12B5F3"/>
    <w:lvl w:ilvl="0">
      <w:start w:val="1"/>
      <w:numFmt w:val="bullet"/>
      <w:lvlText w:val="o"/>
      <w:lvlJc w:val="left"/>
      <w:pPr>
        <w:ind w:left="960" w:hanging="360"/>
      </w:pPr>
      <w:rPr>
        <w:rFonts w:ascii="Courier New" w:hAnsi="Courier New" w:cs="Courier New" w:hint="default"/>
      </w:rPr>
    </w:lvl>
    <w:lvl w:ilvl="1">
      <w:start w:val="1"/>
      <w:numFmt w:val="bullet"/>
      <w:lvlText w:val="o"/>
      <w:lvlJc w:val="left"/>
      <w:pPr>
        <w:ind w:left="2680" w:hanging="360"/>
      </w:pPr>
      <w:rPr>
        <w:rFonts w:ascii="Courier New" w:hAnsi="Courier New" w:cs="Courier New" w:hint="default"/>
      </w:rPr>
    </w:lvl>
    <w:lvl w:ilvl="2">
      <w:start w:val="1"/>
      <w:numFmt w:val="bullet"/>
      <w:lvlText w:val=""/>
      <w:lvlJc w:val="left"/>
      <w:pPr>
        <w:ind w:left="3400" w:hanging="360"/>
      </w:pPr>
      <w:rPr>
        <w:rFonts w:ascii="Wingdings" w:hAnsi="Wingdings" w:hint="default"/>
      </w:rPr>
    </w:lvl>
    <w:lvl w:ilvl="3">
      <w:start w:val="1"/>
      <w:numFmt w:val="bullet"/>
      <w:lvlText w:val=""/>
      <w:lvlJc w:val="left"/>
      <w:pPr>
        <w:ind w:left="4120" w:hanging="360"/>
      </w:pPr>
      <w:rPr>
        <w:rFonts w:ascii="Symbol" w:hAnsi="Symbol" w:hint="default"/>
      </w:rPr>
    </w:lvl>
    <w:lvl w:ilvl="4">
      <w:start w:val="1"/>
      <w:numFmt w:val="bullet"/>
      <w:lvlText w:val="o"/>
      <w:lvlJc w:val="left"/>
      <w:pPr>
        <w:ind w:left="4840" w:hanging="360"/>
      </w:pPr>
      <w:rPr>
        <w:rFonts w:ascii="Courier New" w:hAnsi="Courier New" w:cs="Courier New" w:hint="default"/>
      </w:rPr>
    </w:lvl>
    <w:lvl w:ilvl="5">
      <w:start w:val="1"/>
      <w:numFmt w:val="bullet"/>
      <w:lvlText w:val=""/>
      <w:lvlJc w:val="left"/>
      <w:pPr>
        <w:ind w:left="5560" w:hanging="360"/>
      </w:pPr>
      <w:rPr>
        <w:rFonts w:ascii="Wingdings" w:hAnsi="Wingdings" w:hint="default"/>
      </w:rPr>
    </w:lvl>
    <w:lvl w:ilvl="6">
      <w:start w:val="1"/>
      <w:numFmt w:val="bullet"/>
      <w:lvlText w:val=""/>
      <w:lvlJc w:val="left"/>
      <w:pPr>
        <w:ind w:left="6280" w:hanging="360"/>
      </w:pPr>
      <w:rPr>
        <w:rFonts w:ascii="Symbol" w:hAnsi="Symbol" w:hint="default"/>
      </w:rPr>
    </w:lvl>
    <w:lvl w:ilvl="7">
      <w:start w:val="1"/>
      <w:numFmt w:val="bullet"/>
      <w:lvlText w:val="o"/>
      <w:lvlJc w:val="left"/>
      <w:pPr>
        <w:ind w:left="7000" w:hanging="360"/>
      </w:pPr>
      <w:rPr>
        <w:rFonts w:ascii="Courier New" w:hAnsi="Courier New" w:cs="Courier New" w:hint="default"/>
      </w:rPr>
    </w:lvl>
    <w:lvl w:ilvl="8">
      <w:start w:val="1"/>
      <w:numFmt w:val="bullet"/>
      <w:lvlText w:val=""/>
      <w:lvlJc w:val="left"/>
      <w:pPr>
        <w:ind w:left="7720" w:hanging="360"/>
      </w:pPr>
      <w:rPr>
        <w:rFonts w:ascii="Wingdings" w:hAnsi="Wingdings" w:hint="default"/>
      </w:rPr>
    </w:lvl>
  </w:abstractNum>
  <w:abstractNum w:abstractNumId="3" w15:restartNumberingAfterBreak="0">
    <w:nsid w:val="ADA580A9"/>
    <w:multiLevelType w:val="multilevel"/>
    <w:tmpl w:val="ADA580A9"/>
    <w:lvl w:ilvl="0">
      <w:start w:val="1"/>
      <w:numFmt w:val="bullet"/>
      <w:lvlText w:val="o"/>
      <w:lvlJc w:val="left"/>
      <w:pPr>
        <w:ind w:left="960" w:hanging="360"/>
      </w:pPr>
      <w:rPr>
        <w:rFonts w:ascii="Courier New" w:hAnsi="Courier New" w:cs="Courier New" w:hint="default"/>
      </w:rPr>
    </w:lvl>
    <w:lvl w:ilvl="1">
      <w:start w:val="1"/>
      <w:numFmt w:val="bullet"/>
      <w:lvlText w:val="o"/>
      <w:lvlJc w:val="left"/>
      <w:pPr>
        <w:ind w:left="2680" w:hanging="360"/>
      </w:pPr>
      <w:rPr>
        <w:rFonts w:ascii="Courier New" w:hAnsi="Courier New" w:cs="Courier New" w:hint="default"/>
      </w:rPr>
    </w:lvl>
    <w:lvl w:ilvl="2">
      <w:start w:val="1"/>
      <w:numFmt w:val="bullet"/>
      <w:lvlText w:val=""/>
      <w:lvlJc w:val="left"/>
      <w:pPr>
        <w:ind w:left="3400" w:hanging="360"/>
      </w:pPr>
      <w:rPr>
        <w:rFonts w:ascii="Wingdings" w:hAnsi="Wingdings" w:hint="default"/>
      </w:rPr>
    </w:lvl>
    <w:lvl w:ilvl="3">
      <w:start w:val="1"/>
      <w:numFmt w:val="bullet"/>
      <w:lvlText w:val=""/>
      <w:lvlJc w:val="left"/>
      <w:pPr>
        <w:ind w:left="4120" w:hanging="360"/>
      </w:pPr>
      <w:rPr>
        <w:rFonts w:ascii="Symbol" w:hAnsi="Symbol" w:hint="default"/>
      </w:rPr>
    </w:lvl>
    <w:lvl w:ilvl="4">
      <w:start w:val="1"/>
      <w:numFmt w:val="bullet"/>
      <w:lvlText w:val="o"/>
      <w:lvlJc w:val="left"/>
      <w:pPr>
        <w:ind w:left="4840" w:hanging="360"/>
      </w:pPr>
      <w:rPr>
        <w:rFonts w:ascii="Courier New" w:hAnsi="Courier New" w:cs="Courier New" w:hint="default"/>
      </w:rPr>
    </w:lvl>
    <w:lvl w:ilvl="5">
      <w:start w:val="1"/>
      <w:numFmt w:val="bullet"/>
      <w:lvlText w:val=""/>
      <w:lvlJc w:val="left"/>
      <w:pPr>
        <w:ind w:left="5560" w:hanging="360"/>
      </w:pPr>
      <w:rPr>
        <w:rFonts w:ascii="Wingdings" w:hAnsi="Wingdings" w:hint="default"/>
      </w:rPr>
    </w:lvl>
    <w:lvl w:ilvl="6">
      <w:start w:val="1"/>
      <w:numFmt w:val="bullet"/>
      <w:lvlText w:val=""/>
      <w:lvlJc w:val="left"/>
      <w:pPr>
        <w:ind w:left="6280" w:hanging="360"/>
      </w:pPr>
      <w:rPr>
        <w:rFonts w:ascii="Symbol" w:hAnsi="Symbol" w:hint="default"/>
      </w:rPr>
    </w:lvl>
    <w:lvl w:ilvl="7">
      <w:start w:val="1"/>
      <w:numFmt w:val="bullet"/>
      <w:lvlText w:val="o"/>
      <w:lvlJc w:val="left"/>
      <w:pPr>
        <w:ind w:left="7000" w:hanging="360"/>
      </w:pPr>
      <w:rPr>
        <w:rFonts w:ascii="Courier New" w:hAnsi="Courier New" w:cs="Courier New" w:hint="default"/>
      </w:rPr>
    </w:lvl>
    <w:lvl w:ilvl="8">
      <w:start w:val="1"/>
      <w:numFmt w:val="bullet"/>
      <w:lvlText w:val=""/>
      <w:lvlJc w:val="left"/>
      <w:pPr>
        <w:ind w:left="7720" w:hanging="360"/>
      </w:pPr>
      <w:rPr>
        <w:rFonts w:ascii="Wingdings" w:hAnsi="Wingdings" w:hint="default"/>
      </w:rPr>
    </w:lvl>
  </w:abstractNum>
  <w:abstractNum w:abstractNumId="4" w15:restartNumberingAfterBreak="0">
    <w:nsid w:val="C03DCDDC"/>
    <w:multiLevelType w:val="singleLevel"/>
    <w:tmpl w:val="C03DCDDC"/>
    <w:lvl w:ilvl="0">
      <w:start w:val="1"/>
      <w:numFmt w:val="lowerLetter"/>
      <w:lvlText w:val="%1."/>
      <w:lvlJc w:val="left"/>
      <w:pPr>
        <w:ind w:left="825" w:hanging="425"/>
      </w:pPr>
      <w:rPr>
        <w:rFonts w:hint="default"/>
      </w:rPr>
    </w:lvl>
  </w:abstractNum>
  <w:abstractNum w:abstractNumId="5" w15:restartNumberingAfterBreak="0">
    <w:nsid w:val="C0766534"/>
    <w:multiLevelType w:val="multilevel"/>
    <w:tmpl w:val="C0766534"/>
    <w:lvl w:ilvl="0">
      <w:start w:val="1"/>
      <w:numFmt w:val="bullet"/>
      <w:lvlText w:val="o"/>
      <w:lvlJc w:val="left"/>
      <w:pPr>
        <w:ind w:left="760" w:hanging="360"/>
      </w:pPr>
      <w:rPr>
        <w:rFonts w:ascii="Courier New" w:hAnsi="Courier New" w:cs="Courier New" w:hint="default"/>
      </w:rPr>
    </w:lvl>
    <w:lvl w:ilvl="1">
      <w:start w:val="1"/>
      <w:numFmt w:val="bullet"/>
      <w:lvlText w:val="o"/>
      <w:lvlJc w:val="left"/>
      <w:pPr>
        <w:ind w:left="2480" w:hanging="360"/>
      </w:pPr>
      <w:rPr>
        <w:rFonts w:ascii="Courier New" w:hAnsi="Courier New" w:cs="Courier New" w:hint="default"/>
      </w:rPr>
    </w:lvl>
    <w:lvl w:ilvl="2">
      <w:start w:val="1"/>
      <w:numFmt w:val="bullet"/>
      <w:lvlText w:val=""/>
      <w:lvlJc w:val="left"/>
      <w:pPr>
        <w:ind w:left="3200" w:hanging="360"/>
      </w:pPr>
      <w:rPr>
        <w:rFonts w:ascii="Wingdings" w:hAnsi="Wingdings" w:hint="default"/>
      </w:rPr>
    </w:lvl>
    <w:lvl w:ilvl="3">
      <w:start w:val="1"/>
      <w:numFmt w:val="bullet"/>
      <w:lvlText w:val=""/>
      <w:lvlJc w:val="left"/>
      <w:pPr>
        <w:ind w:left="3920" w:hanging="360"/>
      </w:pPr>
      <w:rPr>
        <w:rFonts w:ascii="Symbol" w:hAnsi="Symbol" w:hint="default"/>
      </w:rPr>
    </w:lvl>
    <w:lvl w:ilvl="4">
      <w:start w:val="1"/>
      <w:numFmt w:val="bullet"/>
      <w:lvlText w:val="o"/>
      <w:lvlJc w:val="left"/>
      <w:pPr>
        <w:ind w:left="4640" w:hanging="360"/>
      </w:pPr>
      <w:rPr>
        <w:rFonts w:ascii="Courier New" w:hAnsi="Courier New" w:cs="Courier New" w:hint="default"/>
      </w:rPr>
    </w:lvl>
    <w:lvl w:ilvl="5">
      <w:start w:val="1"/>
      <w:numFmt w:val="bullet"/>
      <w:lvlText w:val=""/>
      <w:lvlJc w:val="left"/>
      <w:pPr>
        <w:ind w:left="5360" w:hanging="360"/>
      </w:pPr>
      <w:rPr>
        <w:rFonts w:ascii="Wingdings" w:hAnsi="Wingdings" w:hint="default"/>
      </w:rPr>
    </w:lvl>
    <w:lvl w:ilvl="6">
      <w:start w:val="1"/>
      <w:numFmt w:val="bullet"/>
      <w:lvlText w:val=""/>
      <w:lvlJc w:val="left"/>
      <w:pPr>
        <w:ind w:left="6080" w:hanging="360"/>
      </w:pPr>
      <w:rPr>
        <w:rFonts w:ascii="Symbol" w:hAnsi="Symbol" w:hint="default"/>
      </w:rPr>
    </w:lvl>
    <w:lvl w:ilvl="7">
      <w:start w:val="1"/>
      <w:numFmt w:val="bullet"/>
      <w:lvlText w:val="o"/>
      <w:lvlJc w:val="left"/>
      <w:pPr>
        <w:ind w:left="6800" w:hanging="360"/>
      </w:pPr>
      <w:rPr>
        <w:rFonts w:ascii="Courier New" w:hAnsi="Courier New" w:cs="Courier New" w:hint="default"/>
      </w:rPr>
    </w:lvl>
    <w:lvl w:ilvl="8">
      <w:start w:val="1"/>
      <w:numFmt w:val="bullet"/>
      <w:lvlText w:val=""/>
      <w:lvlJc w:val="left"/>
      <w:pPr>
        <w:ind w:left="7520" w:hanging="360"/>
      </w:pPr>
      <w:rPr>
        <w:rFonts w:ascii="Wingdings" w:hAnsi="Wingdings" w:hint="default"/>
      </w:rPr>
    </w:lvl>
  </w:abstractNum>
  <w:abstractNum w:abstractNumId="6" w15:restartNumberingAfterBreak="0">
    <w:nsid w:val="C4A0B7DA"/>
    <w:multiLevelType w:val="singleLevel"/>
    <w:tmpl w:val="C4A0B7DA"/>
    <w:lvl w:ilvl="0">
      <w:start w:val="1"/>
      <w:numFmt w:val="bullet"/>
      <w:lvlText w:val=""/>
      <w:lvlJc w:val="left"/>
      <w:pPr>
        <w:ind w:left="420" w:hanging="420"/>
      </w:pPr>
      <w:rPr>
        <w:rFonts w:ascii="Wingdings" w:hAnsi="Wingdings" w:hint="default"/>
        <w:sz w:val="11"/>
        <w:szCs w:val="11"/>
      </w:rPr>
    </w:lvl>
  </w:abstractNum>
  <w:abstractNum w:abstractNumId="7" w15:restartNumberingAfterBreak="0">
    <w:nsid w:val="CDF1484D"/>
    <w:multiLevelType w:val="multilevel"/>
    <w:tmpl w:val="CDF1484D"/>
    <w:lvl w:ilvl="0">
      <w:start w:val="1"/>
      <w:numFmt w:val="bullet"/>
      <w:lvlText w:val="o"/>
      <w:lvlJc w:val="left"/>
      <w:pPr>
        <w:ind w:left="760" w:hanging="360"/>
      </w:pPr>
      <w:rPr>
        <w:rFonts w:ascii="Courier New" w:hAnsi="Courier New" w:cs="Courier New" w:hint="default"/>
      </w:rPr>
    </w:lvl>
    <w:lvl w:ilvl="1">
      <w:start w:val="1"/>
      <w:numFmt w:val="bullet"/>
      <w:lvlText w:val="o"/>
      <w:lvlJc w:val="left"/>
      <w:pPr>
        <w:ind w:left="2480" w:hanging="360"/>
      </w:pPr>
      <w:rPr>
        <w:rFonts w:ascii="Courier New" w:hAnsi="Courier New" w:cs="Courier New" w:hint="default"/>
      </w:rPr>
    </w:lvl>
    <w:lvl w:ilvl="2">
      <w:start w:val="1"/>
      <w:numFmt w:val="bullet"/>
      <w:lvlText w:val=""/>
      <w:lvlJc w:val="left"/>
      <w:pPr>
        <w:ind w:left="3200" w:hanging="360"/>
      </w:pPr>
      <w:rPr>
        <w:rFonts w:ascii="Wingdings" w:hAnsi="Wingdings" w:hint="default"/>
      </w:rPr>
    </w:lvl>
    <w:lvl w:ilvl="3">
      <w:start w:val="1"/>
      <w:numFmt w:val="bullet"/>
      <w:lvlText w:val=""/>
      <w:lvlJc w:val="left"/>
      <w:pPr>
        <w:ind w:left="3920" w:hanging="360"/>
      </w:pPr>
      <w:rPr>
        <w:rFonts w:ascii="Symbol" w:hAnsi="Symbol" w:hint="default"/>
      </w:rPr>
    </w:lvl>
    <w:lvl w:ilvl="4">
      <w:start w:val="1"/>
      <w:numFmt w:val="bullet"/>
      <w:lvlText w:val="o"/>
      <w:lvlJc w:val="left"/>
      <w:pPr>
        <w:ind w:left="4640" w:hanging="360"/>
      </w:pPr>
      <w:rPr>
        <w:rFonts w:ascii="Courier New" w:hAnsi="Courier New" w:cs="Courier New" w:hint="default"/>
      </w:rPr>
    </w:lvl>
    <w:lvl w:ilvl="5">
      <w:start w:val="1"/>
      <w:numFmt w:val="bullet"/>
      <w:lvlText w:val=""/>
      <w:lvlJc w:val="left"/>
      <w:pPr>
        <w:ind w:left="5360" w:hanging="360"/>
      </w:pPr>
      <w:rPr>
        <w:rFonts w:ascii="Wingdings" w:hAnsi="Wingdings" w:hint="default"/>
      </w:rPr>
    </w:lvl>
    <w:lvl w:ilvl="6">
      <w:start w:val="1"/>
      <w:numFmt w:val="bullet"/>
      <w:lvlText w:val=""/>
      <w:lvlJc w:val="left"/>
      <w:pPr>
        <w:ind w:left="6080" w:hanging="360"/>
      </w:pPr>
      <w:rPr>
        <w:rFonts w:ascii="Symbol" w:hAnsi="Symbol" w:hint="default"/>
      </w:rPr>
    </w:lvl>
    <w:lvl w:ilvl="7">
      <w:start w:val="1"/>
      <w:numFmt w:val="bullet"/>
      <w:lvlText w:val="o"/>
      <w:lvlJc w:val="left"/>
      <w:pPr>
        <w:ind w:left="6800" w:hanging="360"/>
      </w:pPr>
      <w:rPr>
        <w:rFonts w:ascii="Courier New" w:hAnsi="Courier New" w:cs="Courier New" w:hint="default"/>
      </w:rPr>
    </w:lvl>
    <w:lvl w:ilvl="8">
      <w:start w:val="1"/>
      <w:numFmt w:val="bullet"/>
      <w:lvlText w:val=""/>
      <w:lvlJc w:val="left"/>
      <w:pPr>
        <w:ind w:left="7520" w:hanging="360"/>
      </w:pPr>
      <w:rPr>
        <w:rFonts w:ascii="Wingdings" w:hAnsi="Wingdings" w:hint="default"/>
      </w:rPr>
    </w:lvl>
  </w:abstractNum>
  <w:abstractNum w:abstractNumId="8"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 w15:restartNumberingAfterBreak="0">
    <w:nsid w:val="DA348F79"/>
    <w:multiLevelType w:val="multilevel"/>
    <w:tmpl w:val="DA348F79"/>
    <w:lvl w:ilvl="0">
      <w:start w:val="1"/>
      <w:numFmt w:val="bullet"/>
      <w:lvlText w:val="o"/>
      <w:lvlJc w:val="left"/>
      <w:pPr>
        <w:ind w:left="960" w:hanging="360"/>
      </w:pPr>
      <w:rPr>
        <w:rFonts w:ascii="Courier New" w:hAnsi="Courier New" w:cs="Courier New" w:hint="default"/>
      </w:rPr>
    </w:lvl>
    <w:lvl w:ilvl="1">
      <w:start w:val="1"/>
      <w:numFmt w:val="bullet"/>
      <w:lvlText w:val="o"/>
      <w:lvlJc w:val="left"/>
      <w:pPr>
        <w:ind w:left="2680" w:hanging="360"/>
      </w:pPr>
      <w:rPr>
        <w:rFonts w:ascii="Courier New" w:hAnsi="Courier New" w:cs="Courier New" w:hint="default"/>
      </w:rPr>
    </w:lvl>
    <w:lvl w:ilvl="2">
      <w:start w:val="1"/>
      <w:numFmt w:val="bullet"/>
      <w:lvlText w:val=""/>
      <w:lvlJc w:val="left"/>
      <w:pPr>
        <w:ind w:left="3400" w:hanging="360"/>
      </w:pPr>
      <w:rPr>
        <w:rFonts w:ascii="Wingdings" w:hAnsi="Wingdings" w:hint="default"/>
      </w:rPr>
    </w:lvl>
    <w:lvl w:ilvl="3">
      <w:start w:val="1"/>
      <w:numFmt w:val="bullet"/>
      <w:lvlText w:val=""/>
      <w:lvlJc w:val="left"/>
      <w:pPr>
        <w:ind w:left="4120" w:hanging="360"/>
      </w:pPr>
      <w:rPr>
        <w:rFonts w:ascii="Symbol" w:hAnsi="Symbol" w:hint="default"/>
      </w:rPr>
    </w:lvl>
    <w:lvl w:ilvl="4">
      <w:start w:val="1"/>
      <w:numFmt w:val="bullet"/>
      <w:lvlText w:val="o"/>
      <w:lvlJc w:val="left"/>
      <w:pPr>
        <w:ind w:left="4840" w:hanging="360"/>
      </w:pPr>
      <w:rPr>
        <w:rFonts w:ascii="Courier New" w:hAnsi="Courier New" w:cs="Courier New" w:hint="default"/>
      </w:rPr>
    </w:lvl>
    <w:lvl w:ilvl="5">
      <w:start w:val="1"/>
      <w:numFmt w:val="bullet"/>
      <w:lvlText w:val=""/>
      <w:lvlJc w:val="left"/>
      <w:pPr>
        <w:ind w:left="5560" w:hanging="360"/>
      </w:pPr>
      <w:rPr>
        <w:rFonts w:ascii="Wingdings" w:hAnsi="Wingdings" w:hint="default"/>
      </w:rPr>
    </w:lvl>
    <w:lvl w:ilvl="6">
      <w:start w:val="1"/>
      <w:numFmt w:val="bullet"/>
      <w:lvlText w:val=""/>
      <w:lvlJc w:val="left"/>
      <w:pPr>
        <w:ind w:left="6280" w:hanging="360"/>
      </w:pPr>
      <w:rPr>
        <w:rFonts w:ascii="Symbol" w:hAnsi="Symbol" w:hint="default"/>
      </w:rPr>
    </w:lvl>
    <w:lvl w:ilvl="7">
      <w:start w:val="1"/>
      <w:numFmt w:val="bullet"/>
      <w:lvlText w:val="o"/>
      <w:lvlJc w:val="left"/>
      <w:pPr>
        <w:ind w:left="7000" w:hanging="360"/>
      </w:pPr>
      <w:rPr>
        <w:rFonts w:ascii="Courier New" w:hAnsi="Courier New" w:cs="Courier New" w:hint="default"/>
      </w:rPr>
    </w:lvl>
    <w:lvl w:ilvl="8">
      <w:start w:val="1"/>
      <w:numFmt w:val="bullet"/>
      <w:lvlText w:val=""/>
      <w:lvlJc w:val="left"/>
      <w:pPr>
        <w:ind w:left="7720" w:hanging="360"/>
      </w:pPr>
      <w:rPr>
        <w:rFonts w:ascii="Wingdings" w:hAnsi="Wingdings" w:hint="default"/>
      </w:rPr>
    </w:lvl>
  </w:abstractNum>
  <w:abstractNum w:abstractNumId="10" w15:restartNumberingAfterBreak="0">
    <w:nsid w:val="FFFFFFFE"/>
    <w:multiLevelType w:val="singleLevel"/>
    <w:tmpl w:val="FFFFFFFE"/>
    <w:lvl w:ilvl="0">
      <w:numFmt w:val="decimal"/>
      <w:pStyle w:val="textintend1"/>
      <w:lvlText w:val="*"/>
      <w:lvlJc w:val="left"/>
    </w:lvl>
  </w:abstractNum>
  <w:abstractNum w:abstractNumId="11" w15:restartNumberingAfterBreak="0">
    <w:nsid w:val="03B27066"/>
    <w:multiLevelType w:val="multilevel"/>
    <w:tmpl w:val="03B27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8B06D21"/>
    <w:multiLevelType w:val="multilevel"/>
    <w:tmpl w:val="08B06D21"/>
    <w:lvl w:ilvl="0">
      <w:start w:val="1"/>
      <w:numFmt w:val="decimal"/>
      <w:lvlText w:val="[%1] "/>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10967E4F"/>
    <w:multiLevelType w:val="multilevel"/>
    <w:tmpl w:val="10967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D9A9A9"/>
    <w:multiLevelType w:val="singleLevel"/>
    <w:tmpl w:val="13D9A9A9"/>
    <w:lvl w:ilvl="0">
      <w:start w:val="1"/>
      <w:numFmt w:val="bullet"/>
      <w:lvlText w:val=""/>
      <w:lvlJc w:val="left"/>
      <w:pPr>
        <w:ind w:left="420" w:hanging="420"/>
      </w:pPr>
      <w:rPr>
        <w:rFonts w:ascii="Wingdings" w:hAnsi="Wingdings" w:hint="default"/>
        <w:sz w:val="11"/>
        <w:szCs w:val="11"/>
      </w:rPr>
    </w:lvl>
  </w:abstractNum>
  <w:abstractNum w:abstractNumId="15" w15:restartNumberingAfterBreak="0">
    <w:nsid w:val="15F505D4"/>
    <w:multiLevelType w:val="multilevel"/>
    <w:tmpl w:val="15F505D4"/>
    <w:lvl w:ilvl="0">
      <w:start w:val="1"/>
      <w:numFmt w:val="decimal"/>
      <w:pStyle w:val="References"/>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7A11E77"/>
    <w:multiLevelType w:val="multilevel"/>
    <w:tmpl w:val="17A11E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9DC39F5"/>
    <w:multiLevelType w:val="multilevel"/>
    <w:tmpl w:val="19DC39F5"/>
    <w:lvl w:ilvl="0">
      <w:start w:val="1"/>
      <w:numFmt w:val="bullet"/>
      <w:lvlText w:val="o"/>
      <w:lvlJc w:val="left"/>
      <w:pPr>
        <w:ind w:left="1560" w:hanging="360"/>
      </w:pPr>
      <w:rPr>
        <w:rFonts w:ascii="Courier New" w:hAnsi="Courier New" w:cs="Courier New" w:hint="default"/>
      </w:rPr>
    </w:lvl>
    <w:lvl w:ilvl="1">
      <w:start w:val="1"/>
      <w:numFmt w:val="bullet"/>
      <w:lvlText w:val="o"/>
      <w:lvlJc w:val="left"/>
      <w:pPr>
        <w:ind w:left="3280" w:hanging="360"/>
      </w:pPr>
      <w:rPr>
        <w:rFonts w:ascii="Courier New" w:hAnsi="Courier New" w:cs="Courier New" w:hint="default"/>
      </w:rPr>
    </w:lvl>
    <w:lvl w:ilvl="2">
      <w:start w:val="1"/>
      <w:numFmt w:val="bullet"/>
      <w:lvlText w:val=""/>
      <w:lvlJc w:val="left"/>
      <w:pPr>
        <w:ind w:left="4000" w:hanging="360"/>
      </w:pPr>
      <w:rPr>
        <w:rFonts w:ascii="Wingdings" w:hAnsi="Wingdings" w:hint="default"/>
      </w:rPr>
    </w:lvl>
    <w:lvl w:ilvl="3">
      <w:start w:val="1"/>
      <w:numFmt w:val="bullet"/>
      <w:lvlText w:val=""/>
      <w:lvlJc w:val="left"/>
      <w:pPr>
        <w:ind w:left="4720" w:hanging="360"/>
      </w:pPr>
      <w:rPr>
        <w:rFonts w:ascii="Symbol" w:hAnsi="Symbol" w:hint="default"/>
      </w:rPr>
    </w:lvl>
    <w:lvl w:ilvl="4">
      <w:start w:val="1"/>
      <w:numFmt w:val="bullet"/>
      <w:lvlText w:val="o"/>
      <w:lvlJc w:val="left"/>
      <w:pPr>
        <w:ind w:left="5440" w:hanging="360"/>
      </w:pPr>
      <w:rPr>
        <w:rFonts w:ascii="Courier New" w:hAnsi="Courier New" w:cs="Courier New" w:hint="default"/>
      </w:rPr>
    </w:lvl>
    <w:lvl w:ilvl="5">
      <w:start w:val="1"/>
      <w:numFmt w:val="bullet"/>
      <w:lvlText w:val=""/>
      <w:lvlJc w:val="left"/>
      <w:pPr>
        <w:ind w:left="6160" w:hanging="360"/>
      </w:pPr>
      <w:rPr>
        <w:rFonts w:ascii="Wingdings" w:hAnsi="Wingdings" w:hint="default"/>
      </w:rPr>
    </w:lvl>
    <w:lvl w:ilvl="6">
      <w:start w:val="1"/>
      <w:numFmt w:val="bullet"/>
      <w:lvlText w:val=""/>
      <w:lvlJc w:val="left"/>
      <w:pPr>
        <w:ind w:left="6880" w:hanging="360"/>
      </w:pPr>
      <w:rPr>
        <w:rFonts w:ascii="Symbol" w:hAnsi="Symbol" w:hint="default"/>
      </w:rPr>
    </w:lvl>
    <w:lvl w:ilvl="7">
      <w:start w:val="1"/>
      <w:numFmt w:val="bullet"/>
      <w:lvlText w:val="o"/>
      <w:lvlJc w:val="left"/>
      <w:pPr>
        <w:ind w:left="7600" w:hanging="360"/>
      </w:pPr>
      <w:rPr>
        <w:rFonts w:ascii="Courier New" w:hAnsi="Courier New" w:cs="Courier New" w:hint="default"/>
      </w:rPr>
    </w:lvl>
    <w:lvl w:ilvl="8">
      <w:start w:val="1"/>
      <w:numFmt w:val="bullet"/>
      <w:lvlText w:val=""/>
      <w:lvlJc w:val="left"/>
      <w:pPr>
        <w:ind w:left="8320" w:hanging="360"/>
      </w:pPr>
      <w:rPr>
        <w:rFonts w:ascii="Wingdings" w:hAnsi="Wingdings" w:hint="default"/>
      </w:rPr>
    </w:lvl>
  </w:abstractNum>
  <w:abstractNum w:abstractNumId="18"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19" w15:restartNumberingAfterBreak="0">
    <w:nsid w:val="1CB31BDC"/>
    <w:multiLevelType w:val="singleLevel"/>
    <w:tmpl w:val="1CB31BDC"/>
    <w:lvl w:ilvl="0">
      <w:start w:val="1"/>
      <w:numFmt w:val="bullet"/>
      <w:lvlText w:val=""/>
      <w:lvlJc w:val="left"/>
      <w:pPr>
        <w:ind w:left="420" w:hanging="420"/>
      </w:pPr>
      <w:rPr>
        <w:rFonts w:ascii="Wingdings" w:hAnsi="Wingdings" w:hint="default"/>
        <w:sz w:val="16"/>
        <w:szCs w:val="16"/>
      </w:rPr>
    </w:lvl>
  </w:abstractNum>
  <w:abstractNum w:abstractNumId="20"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21" w15:restartNumberingAfterBreak="0">
    <w:nsid w:val="2B63B146"/>
    <w:multiLevelType w:val="singleLevel"/>
    <w:tmpl w:val="2B63B146"/>
    <w:lvl w:ilvl="0">
      <w:start w:val="1"/>
      <w:numFmt w:val="bullet"/>
      <w:lvlText w:val=""/>
      <w:lvlJc w:val="left"/>
      <w:pPr>
        <w:ind w:left="820" w:hanging="420"/>
      </w:pPr>
      <w:rPr>
        <w:rFonts w:ascii="Wingdings" w:hAnsi="Wingdings" w:hint="default"/>
        <w:sz w:val="11"/>
        <w:szCs w:val="11"/>
      </w:rPr>
    </w:lvl>
  </w:abstractNum>
  <w:abstractNum w:abstractNumId="2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3" w15:restartNumberingAfterBreak="0">
    <w:nsid w:val="2E1ED7FE"/>
    <w:multiLevelType w:val="multilevel"/>
    <w:tmpl w:val="2E1ED7FE"/>
    <w:lvl w:ilvl="0">
      <w:start w:val="1"/>
      <w:numFmt w:val="bullet"/>
      <w:lvlText w:val=""/>
      <w:lvlJc w:val="left"/>
      <w:pPr>
        <w:tabs>
          <w:tab w:val="left" w:pos="420"/>
        </w:tabs>
        <w:ind w:left="840" w:hanging="420"/>
      </w:pPr>
      <w:rPr>
        <w:rFonts w:ascii="Wingdings" w:hAnsi="Wingdings" w:hint="default"/>
        <w:sz w:val="13"/>
        <w:szCs w:val="13"/>
      </w:rPr>
    </w:lvl>
    <w:lvl w:ilvl="1">
      <w:start w:val="1"/>
      <w:numFmt w:val="bullet"/>
      <w:lvlText w:val=""/>
      <w:lvlJc w:val="left"/>
      <w:pPr>
        <w:tabs>
          <w:tab w:val="left" w:pos="1260"/>
        </w:tabs>
        <w:ind w:left="1260" w:hanging="420"/>
      </w:pPr>
      <w:rPr>
        <w:rFonts w:ascii="Wingdings" w:hAnsi="Wingdings" w:cs="Wingdings"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24" w15:restartNumberingAfterBreak="0">
    <w:nsid w:val="333524BA"/>
    <w:multiLevelType w:val="multilevel"/>
    <w:tmpl w:val="333524BA"/>
    <w:lvl w:ilvl="0">
      <w:start w:val="1"/>
      <w:numFmt w:val="decimal"/>
      <w:pStyle w:val="Table"/>
      <w:lvlText w:val="Tabl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3BDE7A6F"/>
    <w:multiLevelType w:val="multilevel"/>
    <w:tmpl w:val="3BDE7A6F"/>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pStyle w:val="5"/>
      <w:lvlText w:val="%1.%2.%3.%4.%5"/>
      <w:lvlJc w:val="left"/>
      <w:pPr>
        <w:ind w:left="992" w:hanging="992"/>
      </w:pPr>
      <w:rPr>
        <w:rFonts w:hint="eastAsia"/>
      </w:rPr>
    </w:lvl>
    <w:lvl w:ilvl="5">
      <w:start w:val="1"/>
      <w:numFmt w:val="decimal"/>
      <w:pStyle w:val="6"/>
      <w:lvlText w:val="%1.%2.%3.%4.%5.%6"/>
      <w:lvlJc w:val="left"/>
      <w:pPr>
        <w:ind w:left="1134" w:hanging="1134"/>
      </w:pPr>
      <w:rPr>
        <w:rFonts w:hint="eastAsia"/>
      </w:rPr>
    </w:lvl>
    <w:lvl w:ilvl="6">
      <w:start w:val="1"/>
      <w:numFmt w:val="decimal"/>
      <w:pStyle w:val="7"/>
      <w:lvlText w:val="%1.%2.%3.%4.%5.%6.%7"/>
      <w:lvlJc w:val="left"/>
      <w:pPr>
        <w:ind w:left="1276" w:hanging="1276"/>
      </w:pPr>
      <w:rPr>
        <w:rFonts w:hint="eastAsia"/>
      </w:rPr>
    </w:lvl>
    <w:lvl w:ilvl="7">
      <w:start w:val="1"/>
      <w:numFmt w:val="decimal"/>
      <w:pStyle w:val="8"/>
      <w:lvlText w:val="%1.%2.%3.%4.%5.%6.%7.%8"/>
      <w:lvlJc w:val="left"/>
      <w:pPr>
        <w:ind w:left="1418" w:hanging="1418"/>
      </w:pPr>
      <w:rPr>
        <w:rFonts w:hint="eastAsia"/>
      </w:rPr>
    </w:lvl>
    <w:lvl w:ilvl="8">
      <w:start w:val="1"/>
      <w:numFmt w:val="decimal"/>
      <w:pStyle w:val="9"/>
      <w:lvlText w:val="%1.%2.%3.%4.%5.%6.%7.%8.%9"/>
      <w:lvlJc w:val="left"/>
      <w:pPr>
        <w:ind w:left="1559" w:hanging="1559"/>
      </w:pPr>
      <w:rPr>
        <w:rFonts w:hint="eastAsia"/>
      </w:rPr>
    </w:lvl>
  </w:abstractNum>
  <w:abstractNum w:abstractNumId="26" w15:restartNumberingAfterBreak="0">
    <w:nsid w:val="3FB9047B"/>
    <w:multiLevelType w:val="singleLevel"/>
    <w:tmpl w:val="3FB9047B"/>
    <w:lvl w:ilvl="0">
      <w:start w:val="1"/>
      <w:numFmt w:val="lowerLetter"/>
      <w:lvlText w:val="%1."/>
      <w:lvlJc w:val="left"/>
      <w:pPr>
        <w:ind w:left="825" w:hanging="425"/>
      </w:pPr>
      <w:rPr>
        <w:rFonts w:hint="default"/>
      </w:rPr>
    </w:lvl>
  </w:abstractNum>
  <w:abstractNum w:abstractNumId="27"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28" w15:restartNumberingAfterBreak="0">
    <w:nsid w:val="41D70CCD"/>
    <w:multiLevelType w:val="multilevel"/>
    <w:tmpl w:val="41D70CC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4ABE3DD3"/>
    <w:multiLevelType w:val="singleLevel"/>
    <w:tmpl w:val="4ABE3DD3"/>
    <w:lvl w:ilvl="0">
      <w:start w:val="1"/>
      <w:numFmt w:val="bullet"/>
      <w:lvlText w:val=""/>
      <w:lvlJc w:val="left"/>
      <w:pPr>
        <w:ind w:left="420" w:hanging="420"/>
      </w:pPr>
      <w:rPr>
        <w:rFonts w:ascii="Wingdings" w:hAnsi="Wingdings" w:hint="default"/>
        <w:sz w:val="15"/>
        <w:szCs w:val="15"/>
      </w:rPr>
    </w:lvl>
  </w:abstractNum>
  <w:abstractNum w:abstractNumId="30" w15:restartNumberingAfterBreak="0">
    <w:nsid w:val="4B2D2EA1"/>
    <w:multiLevelType w:val="singleLevel"/>
    <w:tmpl w:val="4B2D2EA1"/>
    <w:lvl w:ilvl="0">
      <w:start w:val="1"/>
      <w:numFmt w:val="bullet"/>
      <w:lvlText w:val=""/>
      <w:lvlJc w:val="left"/>
      <w:pPr>
        <w:ind w:left="420" w:hanging="420"/>
      </w:pPr>
      <w:rPr>
        <w:rFonts w:ascii="Wingdings" w:hAnsi="Wingdings" w:hint="default"/>
      </w:rPr>
    </w:lvl>
  </w:abstractNum>
  <w:abstractNum w:abstractNumId="31"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DE937EE"/>
    <w:multiLevelType w:val="multilevel"/>
    <w:tmpl w:val="4DE937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EAB3AB7"/>
    <w:multiLevelType w:val="singleLevel"/>
    <w:tmpl w:val="4EAB3AB7"/>
    <w:lvl w:ilvl="0">
      <w:start w:val="1"/>
      <w:numFmt w:val="lowerLetter"/>
      <w:suff w:val="space"/>
      <w:lvlText w:val="(%1)"/>
      <w:lvlJc w:val="left"/>
      <w:pPr>
        <w:ind w:left="2000" w:firstLine="0"/>
      </w:pPr>
    </w:lvl>
  </w:abstractNum>
  <w:abstractNum w:abstractNumId="34" w15:restartNumberingAfterBreak="0">
    <w:nsid w:val="4EF78E7A"/>
    <w:multiLevelType w:val="multilevel"/>
    <w:tmpl w:val="4EF78E7A"/>
    <w:lvl w:ilvl="0">
      <w:start w:val="1"/>
      <w:numFmt w:val="bullet"/>
      <w:lvlText w:val=""/>
      <w:lvlJc w:val="left"/>
      <w:pPr>
        <w:ind w:left="840" w:hanging="420"/>
      </w:pPr>
      <w:rPr>
        <w:rFonts w:ascii="Wingdings" w:hAnsi="Wingdings" w:hint="default"/>
      </w:rPr>
    </w:lvl>
    <w:lvl w:ilvl="1">
      <w:start w:val="1"/>
      <w:numFmt w:val="bullet"/>
      <w:lvlText w:val=""/>
      <w:lvlJc w:val="left"/>
      <w:pPr>
        <w:tabs>
          <w:tab w:val="left" w:pos="1260"/>
        </w:tabs>
        <w:ind w:left="1260" w:hanging="420"/>
      </w:pPr>
      <w:rPr>
        <w:rFonts w:ascii="Wingdings" w:hAnsi="Wingdings"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35"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36" w15:restartNumberingAfterBreak="0">
    <w:nsid w:val="57B444D6"/>
    <w:multiLevelType w:val="singleLevel"/>
    <w:tmpl w:val="57B444D6"/>
    <w:lvl w:ilvl="0">
      <w:start w:val="1"/>
      <w:numFmt w:val="lowerLetter"/>
      <w:lvlText w:val="%1."/>
      <w:lvlJc w:val="left"/>
      <w:pPr>
        <w:ind w:left="425" w:hanging="425"/>
      </w:pPr>
      <w:rPr>
        <w:rFonts w:hint="default"/>
      </w:rPr>
    </w:lvl>
  </w:abstractNum>
  <w:abstractNum w:abstractNumId="37" w15:restartNumberingAfterBreak="0">
    <w:nsid w:val="5C284206"/>
    <w:multiLevelType w:val="multilevel"/>
    <w:tmpl w:val="5C28420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1F003CC"/>
    <w:multiLevelType w:val="multilevel"/>
    <w:tmpl w:val="61F003CC"/>
    <w:lvl w:ilvl="0">
      <w:start w:val="1"/>
      <w:numFmt w:val="decimal"/>
      <w:pStyle w:val="Figure"/>
      <w:lvlText w:val="Figur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41" w15:restartNumberingAfterBreak="0">
    <w:nsid w:val="69CC305C"/>
    <w:multiLevelType w:val="singleLevel"/>
    <w:tmpl w:val="69CC305C"/>
    <w:lvl w:ilvl="0">
      <w:start w:val="1"/>
      <w:numFmt w:val="bullet"/>
      <w:lvlText w:val=""/>
      <w:lvlJc w:val="left"/>
      <w:pPr>
        <w:ind w:left="360" w:hanging="360"/>
      </w:pPr>
      <w:rPr>
        <w:rFonts w:ascii="Wingdings" w:hAnsi="Wingdings" w:hint="default"/>
        <w:sz w:val="15"/>
        <w:szCs w:val="15"/>
      </w:rPr>
    </w:lvl>
  </w:abstractNum>
  <w:abstractNum w:abstractNumId="42" w15:restartNumberingAfterBreak="0">
    <w:nsid w:val="69ED6956"/>
    <w:multiLevelType w:val="singleLevel"/>
    <w:tmpl w:val="69ED6956"/>
    <w:lvl w:ilvl="0">
      <w:start w:val="1"/>
      <w:numFmt w:val="bullet"/>
      <w:lvlText w:val=""/>
      <w:lvlJc w:val="left"/>
      <w:pPr>
        <w:ind w:left="420" w:hanging="420"/>
      </w:pPr>
      <w:rPr>
        <w:rFonts w:ascii="Wingdings" w:hAnsi="Wingdings" w:hint="default"/>
      </w:rPr>
    </w:lvl>
  </w:abstractNum>
  <w:abstractNum w:abstractNumId="43"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44" w15:restartNumberingAfterBreak="0">
    <w:nsid w:val="6DBA48D9"/>
    <w:multiLevelType w:val="multilevel"/>
    <w:tmpl w:val="6DBA48D9"/>
    <w:lvl w:ilvl="0">
      <w:start w:val="1"/>
      <w:numFmt w:val="bullet"/>
      <w:lvlText w:val=""/>
      <w:lvlJc w:val="left"/>
      <w:pPr>
        <w:ind w:left="420" w:hanging="420"/>
      </w:pPr>
      <w:rPr>
        <w:rFonts w:ascii="Wingdings" w:hAnsi="Wingdings" w:hint="default"/>
        <w:sz w:val="16"/>
        <w:szCs w:val="16"/>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6" w15:restartNumberingAfterBreak="0">
    <w:nsid w:val="77F244D9"/>
    <w:multiLevelType w:val="multilevel"/>
    <w:tmpl w:val="77F244D9"/>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79354323"/>
    <w:multiLevelType w:val="multilevel"/>
    <w:tmpl w:val="79354323"/>
    <w:lvl w:ilvl="0">
      <w:start w:val="1"/>
      <w:numFmt w:val="bullet"/>
      <w:lvlText w:val="o"/>
      <w:lvlJc w:val="left"/>
      <w:pPr>
        <w:ind w:left="760" w:hanging="360"/>
      </w:pPr>
      <w:rPr>
        <w:rFonts w:ascii="Courier New" w:hAnsi="Courier New" w:cs="Courier New" w:hint="default"/>
      </w:rPr>
    </w:lvl>
    <w:lvl w:ilvl="1">
      <w:start w:val="1"/>
      <w:numFmt w:val="bullet"/>
      <w:lvlText w:val="o"/>
      <w:lvlJc w:val="left"/>
      <w:pPr>
        <w:ind w:left="2480" w:hanging="360"/>
      </w:pPr>
      <w:rPr>
        <w:rFonts w:ascii="Courier New" w:hAnsi="Courier New" w:cs="Courier New" w:hint="default"/>
      </w:rPr>
    </w:lvl>
    <w:lvl w:ilvl="2">
      <w:start w:val="1"/>
      <w:numFmt w:val="bullet"/>
      <w:lvlText w:val=""/>
      <w:lvlJc w:val="left"/>
      <w:pPr>
        <w:ind w:left="3200" w:hanging="360"/>
      </w:pPr>
      <w:rPr>
        <w:rFonts w:ascii="Wingdings" w:hAnsi="Wingdings" w:hint="default"/>
      </w:rPr>
    </w:lvl>
    <w:lvl w:ilvl="3">
      <w:start w:val="1"/>
      <w:numFmt w:val="bullet"/>
      <w:lvlText w:val=""/>
      <w:lvlJc w:val="left"/>
      <w:pPr>
        <w:ind w:left="3920" w:hanging="360"/>
      </w:pPr>
      <w:rPr>
        <w:rFonts w:ascii="Symbol" w:hAnsi="Symbol" w:hint="default"/>
      </w:rPr>
    </w:lvl>
    <w:lvl w:ilvl="4">
      <w:start w:val="1"/>
      <w:numFmt w:val="bullet"/>
      <w:lvlText w:val="o"/>
      <w:lvlJc w:val="left"/>
      <w:pPr>
        <w:ind w:left="4640" w:hanging="360"/>
      </w:pPr>
      <w:rPr>
        <w:rFonts w:ascii="Courier New" w:hAnsi="Courier New" w:cs="Courier New" w:hint="default"/>
      </w:rPr>
    </w:lvl>
    <w:lvl w:ilvl="5">
      <w:start w:val="1"/>
      <w:numFmt w:val="bullet"/>
      <w:lvlText w:val=""/>
      <w:lvlJc w:val="left"/>
      <w:pPr>
        <w:ind w:left="5360" w:hanging="360"/>
      </w:pPr>
      <w:rPr>
        <w:rFonts w:ascii="Wingdings" w:hAnsi="Wingdings" w:hint="default"/>
      </w:rPr>
    </w:lvl>
    <w:lvl w:ilvl="6">
      <w:start w:val="1"/>
      <w:numFmt w:val="bullet"/>
      <w:lvlText w:val=""/>
      <w:lvlJc w:val="left"/>
      <w:pPr>
        <w:ind w:left="6080" w:hanging="360"/>
      </w:pPr>
      <w:rPr>
        <w:rFonts w:ascii="Symbol" w:hAnsi="Symbol" w:hint="default"/>
      </w:rPr>
    </w:lvl>
    <w:lvl w:ilvl="7">
      <w:start w:val="1"/>
      <w:numFmt w:val="bullet"/>
      <w:lvlText w:val="o"/>
      <w:lvlJc w:val="left"/>
      <w:pPr>
        <w:ind w:left="6800" w:hanging="360"/>
      </w:pPr>
      <w:rPr>
        <w:rFonts w:ascii="Courier New" w:hAnsi="Courier New" w:cs="Courier New" w:hint="default"/>
      </w:rPr>
    </w:lvl>
    <w:lvl w:ilvl="8">
      <w:start w:val="1"/>
      <w:numFmt w:val="bullet"/>
      <w:lvlText w:val=""/>
      <w:lvlJc w:val="left"/>
      <w:pPr>
        <w:ind w:left="7520" w:hanging="360"/>
      </w:pPr>
      <w:rPr>
        <w:rFonts w:ascii="Wingdings" w:hAnsi="Wingdings" w:hint="default"/>
      </w:rPr>
    </w:lvl>
  </w:abstractNum>
  <w:abstractNum w:abstractNumId="48" w15:restartNumberingAfterBreak="0">
    <w:nsid w:val="79C41A82"/>
    <w:multiLevelType w:val="multilevel"/>
    <w:tmpl w:val="79C41A82"/>
    <w:lvl w:ilvl="0">
      <w:start w:val="1"/>
      <w:numFmt w:val="decimal"/>
      <w:pStyle w:val="Observation"/>
      <w:lvlText w:val="Observation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7AECB08E"/>
    <w:multiLevelType w:val="singleLevel"/>
    <w:tmpl w:val="7AECB08E"/>
    <w:lvl w:ilvl="0">
      <w:start w:val="1"/>
      <w:numFmt w:val="bullet"/>
      <w:lvlText w:val=""/>
      <w:lvlJc w:val="left"/>
      <w:pPr>
        <w:ind w:left="620" w:hanging="420"/>
      </w:pPr>
      <w:rPr>
        <w:rFonts w:ascii="Wingdings" w:hAnsi="Wingdings" w:hint="default"/>
        <w:sz w:val="11"/>
        <w:szCs w:val="11"/>
      </w:rPr>
    </w:lvl>
  </w:abstractNum>
  <w:abstractNum w:abstractNumId="50" w15:restartNumberingAfterBreak="0">
    <w:nsid w:val="7BB2217D"/>
    <w:multiLevelType w:val="multilevel"/>
    <w:tmpl w:val="7BB2217D"/>
    <w:lvl w:ilvl="0">
      <w:start w:val="1"/>
      <w:numFmt w:val="decimal"/>
      <w:pStyle w:val="Proposal"/>
      <w:lvlText w:val="Proposal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25"/>
  </w:num>
  <w:num w:numId="2">
    <w:abstractNumId w:val="40"/>
  </w:num>
  <w:num w:numId="3">
    <w:abstractNumId w:val="27"/>
  </w:num>
  <w:num w:numId="4">
    <w:abstractNumId w:val="35"/>
  </w:num>
  <w:num w:numId="5">
    <w:abstractNumId w:val="18"/>
  </w:num>
  <w:num w:numId="6">
    <w:abstractNumId w:val="15"/>
  </w:num>
  <w:num w:numId="7">
    <w:abstractNumId w:val="22"/>
  </w:num>
  <w:num w:numId="8">
    <w:abstractNumId w:val="50"/>
  </w:num>
  <w:num w:numId="9">
    <w:abstractNumId w:val="39"/>
  </w:num>
  <w:num w:numId="10">
    <w:abstractNumId w:val="24"/>
  </w:num>
  <w:num w:numId="11">
    <w:abstractNumId w:val="48"/>
  </w:num>
  <w:num w:numId="12">
    <w:abstractNumId w:val="45"/>
  </w:num>
  <w:num w:numId="13">
    <w:abstractNumId w:val="1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4">
    <w:abstractNumId w:val="44"/>
  </w:num>
  <w:num w:numId="15">
    <w:abstractNumId w:val="32"/>
  </w:num>
  <w:num w:numId="16">
    <w:abstractNumId w:val="20"/>
  </w:num>
  <w:num w:numId="17">
    <w:abstractNumId w:val="8"/>
  </w:num>
  <w:num w:numId="18">
    <w:abstractNumId w:val="43"/>
  </w:num>
  <w:num w:numId="19">
    <w:abstractNumId w:val="29"/>
  </w:num>
  <w:num w:numId="20">
    <w:abstractNumId w:val="21"/>
  </w:num>
  <w:num w:numId="21">
    <w:abstractNumId w:val="42"/>
  </w:num>
  <w:num w:numId="22">
    <w:abstractNumId w:val="34"/>
  </w:num>
  <w:num w:numId="23">
    <w:abstractNumId w:val="4"/>
  </w:num>
  <w:num w:numId="24">
    <w:abstractNumId w:val="17"/>
  </w:num>
  <w:num w:numId="25">
    <w:abstractNumId w:val="33"/>
  </w:num>
  <w:num w:numId="26">
    <w:abstractNumId w:val="26"/>
  </w:num>
  <w:num w:numId="27">
    <w:abstractNumId w:val="3"/>
  </w:num>
  <w:num w:numId="28">
    <w:abstractNumId w:val="2"/>
  </w:num>
  <w:num w:numId="29">
    <w:abstractNumId w:val="9"/>
  </w:num>
  <w:num w:numId="30">
    <w:abstractNumId w:val="16"/>
  </w:num>
  <w:num w:numId="31">
    <w:abstractNumId w:val="36"/>
  </w:num>
  <w:num w:numId="32">
    <w:abstractNumId w:val="49"/>
  </w:num>
  <w:num w:numId="33">
    <w:abstractNumId w:val="19"/>
  </w:num>
  <w:num w:numId="34">
    <w:abstractNumId w:val="5"/>
  </w:num>
  <w:num w:numId="35">
    <w:abstractNumId w:val="47"/>
  </w:num>
  <w:num w:numId="36">
    <w:abstractNumId w:val="0"/>
  </w:num>
  <w:num w:numId="37">
    <w:abstractNumId w:val="7"/>
  </w:num>
  <w:num w:numId="38">
    <w:abstractNumId w:val="6"/>
  </w:num>
  <w:num w:numId="39">
    <w:abstractNumId w:val="14"/>
  </w:num>
  <w:num w:numId="40">
    <w:abstractNumId w:val="30"/>
  </w:num>
  <w:num w:numId="41">
    <w:abstractNumId w:val="11"/>
  </w:num>
  <w:num w:numId="42">
    <w:abstractNumId w:val="13"/>
  </w:num>
  <w:num w:numId="43">
    <w:abstractNumId w:val="1"/>
  </w:num>
  <w:num w:numId="44">
    <w:abstractNumId w:val="31"/>
  </w:num>
  <w:num w:numId="45">
    <w:abstractNumId w:val="38"/>
  </w:num>
  <w:num w:numId="46">
    <w:abstractNumId w:val="46"/>
  </w:num>
  <w:num w:numId="47">
    <w:abstractNumId w:val="37"/>
  </w:num>
  <w:num w:numId="48">
    <w:abstractNumId w:val="41"/>
  </w:num>
  <w:num w:numId="49">
    <w:abstractNumId w:val="28"/>
  </w:num>
  <w:num w:numId="50">
    <w:abstractNumId w:val="23"/>
  </w:num>
  <w:num w:numId="51">
    <w:abstractNumId w:val="1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efaultTabStop w:val="72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9EDA6485"/>
    <w:rsid w:val="9EFF3625"/>
    <w:rsid w:val="9FED45AD"/>
    <w:rsid w:val="A3F62FAB"/>
    <w:rsid w:val="AAA6F363"/>
    <w:rsid w:val="B7BFC2D8"/>
    <w:rsid w:val="B7DF2CD6"/>
    <w:rsid w:val="B7EF85FB"/>
    <w:rsid w:val="B9EF2E15"/>
    <w:rsid w:val="BDEE4AFD"/>
    <w:rsid w:val="BDF5ADEE"/>
    <w:rsid w:val="BFFF5492"/>
    <w:rsid w:val="CC7DEF31"/>
    <w:rsid w:val="D6B7D391"/>
    <w:rsid w:val="D9FF67F3"/>
    <w:rsid w:val="DEEF3CDC"/>
    <w:rsid w:val="DF73F0FF"/>
    <w:rsid w:val="DFBF3CD8"/>
    <w:rsid w:val="DFBF77A2"/>
    <w:rsid w:val="DFDD24A7"/>
    <w:rsid w:val="DFE3D078"/>
    <w:rsid w:val="DFE5A63A"/>
    <w:rsid w:val="DFFD448A"/>
    <w:rsid w:val="DFFECA87"/>
    <w:rsid w:val="E251BF93"/>
    <w:rsid w:val="E9EA99DA"/>
    <w:rsid w:val="ECD5CD64"/>
    <w:rsid w:val="EDDFED59"/>
    <w:rsid w:val="EF3E7D6E"/>
    <w:rsid w:val="EFB18DBC"/>
    <w:rsid w:val="F6A3BB71"/>
    <w:rsid w:val="F7BD705B"/>
    <w:rsid w:val="F7DFF64E"/>
    <w:rsid w:val="F9FE36F6"/>
    <w:rsid w:val="FB7DE09A"/>
    <w:rsid w:val="FBA61357"/>
    <w:rsid w:val="FCB115B4"/>
    <w:rsid w:val="FCBB04C9"/>
    <w:rsid w:val="FCCF3054"/>
    <w:rsid w:val="FD5FFBBF"/>
    <w:rsid w:val="FD7E4B50"/>
    <w:rsid w:val="FDABA8D4"/>
    <w:rsid w:val="FDEF4631"/>
    <w:rsid w:val="FDFD1C19"/>
    <w:rsid w:val="FDFF0322"/>
    <w:rsid w:val="FDFF2E4E"/>
    <w:rsid w:val="FE7F39C7"/>
    <w:rsid w:val="FEFFDF83"/>
    <w:rsid w:val="FFBF698A"/>
    <w:rsid w:val="FFBFF587"/>
    <w:rsid w:val="FFEF32E7"/>
    <w:rsid w:val="FFF0AE7E"/>
    <w:rsid w:val="000047E8"/>
    <w:rsid w:val="00005174"/>
    <w:rsid w:val="00005252"/>
    <w:rsid w:val="00005DA7"/>
    <w:rsid w:val="00007D4F"/>
    <w:rsid w:val="00011F47"/>
    <w:rsid w:val="0001257B"/>
    <w:rsid w:val="00012D31"/>
    <w:rsid w:val="0001309A"/>
    <w:rsid w:val="00017517"/>
    <w:rsid w:val="00017FEB"/>
    <w:rsid w:val="000210CE"/>
    <w:rsid w:val="0002618D"/>
    <w:rsid w:val="00026559"/>
    <w:rsid w:val="000450A1"/>
    <w:rsid w:val="00046A52"/>
    <w:rsid w:val="0004772D"/>
    <w:rsid w:val="00050350"/>
    <w:rsid w:val="00052F25"/>
    <w:rsid w:val="00053800"/>
    <w:rsid w:val="00054546"/>
    <w:rsid w:val="0005544A"/>
    <w:rsid w:val="00062D93"/>
    <w:rsid w:val="00062ED6"/>
    <w:rsid w:val="00062FB7"/>
    <w:rsid w:val="000711D9"/>
    <w:rsid w:val="00073369"/>
    <w:rsid w:val="0007437A"/>
    <w:rsid w:val="000819E8"/>
    <w:rsid w:val="00081EE0"/>
    <w:rsid w:val="000831DC"/>
    <w:rsid w:val="00083B0C"/>
    <w:rsid w:val="0008492B"/>
    <w:rsid w:val="00090070"/>
    <w:rsid w:val="0009475B"/>
    <w:rsid w:val="00097B6A"/>
    <w:rsid w:val="000A1C17"/>
    <w:rsid w:val="000A2512"/>
    <w:rsid w:val="000A26BD"/>
    <w:rsid w:val="000A548C"/>
    <w:rsid w:val="000A5F9B"/>
    <w:rsid w:val="000B1F32"/>
    <w:rsid w:val="000B34E6"/>
    <w:rsid w:val="000B4B44"/>
    <w:rsid w:val="000B4D58"/>
    <w:rsid w:val="000B54D5"/>
    <w:rsid w:val="000B5DF3"/>
    <w:rsid w:val="000B6CF3"/>
    <w:rsid w:val="000B7590"/>
    <w:rsid w:val="000C1473"/>
    <w:rsid w:val="000C30D5"/>
    <w:rsid w:val="000D060A"/>
    <w:rsid w:val="000D0EBD"/>
    <w:rsid w:val="000D1CE6"/>
    <w:rsid w:val="000D3428"/>
    <w:rsid w:val="000D4589"/>
    <w:rsid w:val="000D5957"/>
    <w:rsid w:val="000D60BA"/>
    <w:rsid w:val="000E037D"/>
    <w:rsid w:val="000E182A"/>
    <w:rsid w:val="000E2889"/>
    <w:rsid w:val="000E3B7E"/>
    <w:rsid w:val="000E4339"/>
    <w:rsid w:val="000E68B9"/>
    <w:rsid w:val="000E70C6"/>
    <w:rsid w:val="000E723B"/>
    <w:rsid w:val="000F05B7"/>
    <w:rsid w:val="000F3489"/>
    <w:rsid w:val="000F3BE8"/>
    <w:rsid w:val="000F7073"/>
    <w:rsid w:val="000F74CE"/>
    <w:rsid w:val="000F7D87"/>
    <w:rsid w:val="00100B26"/>
    <w:rsid w:val="0010314E"/>
    <w:rsid w:val="00103CEB"/>
    <w:rsid w:val="001057DC"/>
    <w:rsid w:val="00107442"/>
    <w:rsid w:val="00112AA8"/>
    <w:rsid w:val="0011353B"/>
    <w:rsid w:val="00114FCE"/>
    <w:rsid w:val="001175BE"/>
    <w:rsid w:val="00130F91"/>
    <w:rsid w:val="0013169E"/>
    <w:rsid w:val="00134159"/>
    <w:rsid w:val="0014314E"/>
    <w:rsid w:val="00155441"/>
    <w:rsid w:val="00162D5A"/>
    <w:rsid w:val="001642BA"/>
    <w:rsid w:val="001650B7"/>
    <w:rsid w:val="0016612A"/>
    <w:rsid w:val="00167A6C"/>
    <w:rsid w:val="001713F7"/>
    <w:rsid w:val="00171492"/>
    <w:rsid w:val="001734EA"/>
    <w:rsid w:val="001745C3"/>
    <w:rsid w:val="00174EC8"/>
    <w:rsid w:val="001759C8"/>
    <w:rsid w:val="001801A4"/>
    <w:rsid w:val="00180CC7"/>
    <w:rsid w:val="001852DC"/>
    <w:rsid w:val="00187F43"/>
    <w:rsid w:val="00190ED9"/>
    <w:rsid w:val="00193BBC"/>
    <w:rsid w:val="001943E5"/>
    <w:rsid w:val="001A4C3D"/>
    <w:rsid w:val="001A5D72"/>
    <w:rsid w:val="001A5DD1"/>
    <w:rsid w:val="001B223C"/>
    <w:rsid w:val="001B38D4"/>
    <w:rsid w:val="001B4394"/>
    <w:rsid w:val="001B6A64"/>
    <w:rsid w:val="001C08BB"/>
    <w:rsid w:val="001C2011"/>
    <w:rsid w:val="001C60E0"/>
    <w:rsid w:val="001D1456"/>
    <w:rsid w:val="001D2883"/>
    <w:rsid w:val="001D3C86"/>
    <w:rsid w:val="001D592B"/>
    <w:rsid w:val="001E4A41"/>
    <w:rsid w:val="001E66C1"/>
    <w:rsid w:val="001E6F93"/>
    <w:rsid w:val="001E7C98"/>
    <w:rsid w:val="001F0056"/>
    <w:rsid w:val="001F0D8F"/>
    <w:rsid w:val="001F2BD6"/>
    <w:rsid w:val="001F3A39"/>
    <w:rsid w:val="001F4ED7"/>
    <w:rsid w:val="0020058A"/>
    <w:rsid w:val="00201639"/>
    <w:rsid w:val="0020269C"/>
    <w:rsid w:val="00203AFE"/>
    <w:rsid w:val="00204EDB"/>
    <w:rsid w:val="002056C0"/>
    <w:rsid w:val="002064DA"/>
    <w:rsid w:val="002213A3"/>
    <w:rsid w:val="00222557"/>
    <w:rsid w:val="002246BD"/>
    <w:rsid w:val="00227CBF"/>
    <w:rsid w:val="00232664"/>
    <w:rsid w:val="002337B8"/>
    <w:rsid w:val="0023752D"/>
    <w:rsid w:val="00246A05"/>
    <w:rsid w:val="00251E6D"/>
    <w:rsid w:val="002546F5"/>
    <w:rsid w:val="00254AE9"/>
    <w:rsid w:val="00256E24"/>
    <w:rsid w:val="00260CCF"/>
    <w:rsid w:val="00262A07"/>
    <w:rsid w:val="00263C6E"/>
    <w:rsid w:val="00271D66"/>
    <w:rsid w:val="002818E4"/>
    <w:rsid w:val="0028492D"/>
    <w:rsid w:val="00287962"/>
    <w:rsid w:val="002904DA"/>
    <w:rsid w:val="00292B5E"/>
    <w:rsid w:val="00293602"/>
    <w:rsid w:val="00297AE0"/>
    <w:rsid w:val="002A758B"/>
    <w:rsid w:val="002B21B5"/>
    <w:rsid w:val="002B3154"/>
    <w:rsid w:val="002B4158"/>
    <w:rsid w:val="002C2490"/>
    <w:rsid w:val="002C418D"/>
    <w:rsid w:val="002C41BC"/>
    <w:rsid w:val="002C5A99"/>
    <w:rsid w:val="002C6359"/>
    <w:rsid w:val="002C6ACB"/>
    <w:rsid w:val="002D0B7E"/>
    <w:rsid w:val="002D1AD2"/>
    <w:rsid w:val="002D625B"/>
    <w:rsid w:val="002D6A9A"/>
    <w:rsid w:val="002E2621"/>
    <w:rsid w:val="002E2BA6"/>
    <w:rsid w:val="002E5644"/>
    <w:rsid w:val="002E6359"/>
    <w:rsid w:val="002F069F"/>
    <w:rsid w:val="002F3CAC"/>
    <w:rsid w:val="002F54E9"/>
    <w:rsid w:val="002F6373"/>
    <w:rsid w:val="003077FC"/>
    <w:rsid w:val="003100D8"/>
    <w:rsid w:val="003111A8"/>
    <w:rsid w:val="00311D72"/>
    <w:rsid w:val="00313F9E"/>
    <w:rsid w:val="00316AAF"/>
    <w:rsid w:val="00317FBB"/>
    <w:rsid w:val="0032076F"/>
    <w:rsid w:val="00321F5F"/>
    <w:rsid w:val="00323151"/>
    <w:rsid w:val="00324023"/>
    <w:rsid w:val="003256E2"/>
    <w:rsid w:val="003264B7"/>
    <w:rsid w:val="003271BB"/>
    <w:rsid w:val="00331E2E"/>
    <w:rsid w:val="00332C94"/>
    <w:rsid w:val="00334D34"/>
    <w:rsid w:val="00336165"/>
    <w:rsid w:val="003414D2"/>
    <w:rsid w:val="0034301E"/>
    <w:rsid w:val="003435F3"/>
    <w:rsid w:val="00346D9E"/>
    <w:rsid w:val="00356EA5"/>
    <w:rsid w:val="00357092"/>
    <w:rsid w:val="003573BB"/>
    <w:rsid w:val="003574C8"/>
    <w:rsid w:val="00360D85"/>
    <w:rsid w:val="00362E86"/>
    <w:rsid w:val="0036346E"/>
    <w:rsid w:val="0036390B"/>
    <w:rsid w:val="00365EAE"/>
    <w:rsid w:val="00365FD8"/>
    <w:rsid w:val="00370D9B"/>
    <w:rsid w:val="00373EE1"/>
    <w:rsid w:val="00374AF1"/>
    <w:rsid w:val="00375E48"/>
    <w:rsid w:val="0037788C"/>
    <w:rsid w:val="00383621"/>
    <w:rsid w:val="00386872"/>
    <w:rsid w:val="00391338"/>
    <w:rsid w:val="00391587"/>
    <w:rsid w:val="00392D96"/>
    <w:rsid w:val="00393260"/>
    <w:rsid w:val="003977D7"/>
    <w:rsid w:val="003A08FA"/>
    <w:rsid w:val="003A26B6"/>
    <w:rsid w:val="003A4F2B"/>
    <w:rsid w:val="003A7E5F"/>
    <w:rsid w:val="003B0037"/>
    <w:rsid w:val="003B2457"/>
    <w:rsid w:val="003B2C5C"/>
    <w:rsid w:val="003B3D62"/>
    <w:rsid w:val="003C0A53"/>
    <w:rsid w:val="003C1041"/>
    <w:rsid w:val="003C1273"/>
    <w:rsid w:val="003C14ED"/>
    <w:rsid w:val="003C20C4"/>
    <w:rsid w:val="003C2D18"/>
    <w:rsid w:val="003C72B1"/>
    <w:rsid w:val="003C7648"/>
    <w:rsid w:val="003D142E"/>
    <w:rsid w:val="003D3B04"/>
    <w:rsid w:val="003D4E84"/>
    <w:rsid w:val="003D7710"/>
    <w:rsid w:val="003E2369"/>
    <w:rsid w:val="003E6310"/>
    <w:rsid w:val="003F061A"/>
    <w:rsid w:val="003F291A"/>
    <w:rsid w:val="003F3D7B"/>
    <w:rsid w:val="003F449F"/>
    <w:rsid w:val="003F54B4"/>
    <w:rsid w:val="003F74DC"/>
    <w:rsid w:val="004010C9"/>
    <w:rsid w:val="00401E70"/>
    <w:rsid w:val="00407EC8"/>
    <w:rsid w:val="0041021B"/>
    <w:rsid w:val="00410713"/>
    <w:rsid w:val="00411DE7"/>
    <w:rsid w:val="00412A46"/>
    <w:rsid w:val="00415695"/>
    <w:rsid w:val="00416F13"/>
    <w:rsid w:val="0043176C"/>
    <w:rsid w:val="00443818"/>
    <w:rsid w:val="004465C5"/>
    <w:rsid w:val="0045098B"/>
    <w:rsid w:val="00450BC7"/>
    <w:rsid w:val="00454C25"/>
    <w:rsid w:val="00456770"/>
    <w:rsid w:val="00457586"/>
    <w:rsid w:val="004607C3"/>
    <w:rsid w:val="00465592"/>
    <w:rsid w:val="00472871"/>
    <w:rsid w:val="004765D4"/>
    <w:rsid w:val="00485EA2"/>
    <w:rsid w:val="00487427"/>
    <w:rsid w:val="00487603"/>
    <w:rsid w:val="00487EC1"/>
    <w:rsid w:val="004905FF"/>
    <w:rsid w:val="0049502F"/>
    <w:rsid w:val="00496A94"/>
    <w:rsid w:val="004A29A5"/>
    <w:rsid w:val="004A6461"/>
    <w:rsid w:val="004A7E15"/>
    <w:rsid w:val="004B0D86"/>
    <w:rsid w:val="004B156E"/>
    <w:rsid w:val="004B16DE"/>
    <w:rsid w:val="004B375E"/>
    <w:rsid w:val="004B39C7"/>
    <w:rsid w:val="004B418A"/>
    <w:rsid w:val="004B564F"/>
    <w:rsid w:val="004C3D24"/>
    <w:rsid w:val="004C73B3"/>
    <w:rsid w:val="004E0805"/>
    <w:rsid w:val="004E0EE6"/>
    <w:rsid w:val="004E259B"/>
    <w:rsid w:val="004E485D"/>
    <w:rsid w:val="004F041B"/>
    <w:rsid w:val="004F3810"/>
    <w:rsid w:val="004F5B28"/>
    <w:rsid w:val="004F600B"/>
    <w:rsid w:val="00500D28"/>
    <w:rsid w:val="005017F9"/>
    <w:rsid w:val="0050183E"/>
    <w:rsid w:val="005079AC"/>
    <w:rsid w:val="005109A0"/>
    <w:rsid w:val="005109B3"/>
    <w:rsid w:val="00514293"/>
    <w:rsid w:val="0051513B"/>
    <w:rsid w:val="00515DF5"/>
    <w:rsid w:val="0051641E"/>
    <w:rsid w:val="00517F18"/>
    <w:rsid w:val="0052251B"/>
    <w:rsid w:val="00522DD6"/>
    <w:rsid w:val="0052720B"/>
    <w:rsid w:val="00531AD5"/>
    <w:rsid w:val="00535204"/>
    <w:rsid w:val="00535371"/>
    <w:rsid w:val="0054192F"/>
    <w:rsid w:val="005444BE"/>
    <w:rsid w:val="005446B1"/>
    <w:rsid w:val="0054584D"/>
    <w:rsid w:val="00546597"/>
    <w:rsid w:val="0055176F"/>
    <w:rsid w:val="005517D3"/>
    <w:rsid w:val="00553EA7"/>
    <w:rsid w:val="005544A6"/>
    <w:rsid w:val="00554EFE"/>
    <w:rsid w:val="00556516"/>
    <w:rsid w:val="00556CAE"/>
    <w:rsid w:val="0056024B"/>
    <w:rsid w:val="00563144"/>
    <w:rsid w:val="005640AF"/>
    <w:rsid w:val="00564D3B"/>
    <w:rsid w:val="005735B8"/>
    <w:rsid w:val="00581D93"/>
    <w:rsid w:val="005820D8"/>
    <w:rsid w:val="0058255A"/>
    <w:rsid w:val="00585AFF"/>
    <w:rsid w:val="005926FA"/>
    <w:rsid w:val="00594814"/>
    <w:rsid w:val="00596F75"/>
    <w:rsid w:val="00596FD7"/>
    <w:rsid w:val="00597711"/>
    <w:rsid w:val="0059798D"/>
    <w:rsid w:val="005A4085"/>
    <w:rsid w:val="005A4BB2"/>
    <w:rsid w:val="005A5996"/>
    <w:rsid w:val="005A76F3"/>
    <w:rsid w:val="005B02F2"/>
    <w:rsid w:val="005B069F"/>
    <w:rsid w:val="005B1259"/>
    <w:rsid w:val="005B6FB0"/>
    <w:rsid w:val="005B7977"/>
    <w:rsid w:val="005C3565"/>
    <w:rsid w:val="005C65A1"/>
    <w:rsid w:val="005C7375"/>
    <w:rsid w:val="005D20F1"/>
    <w:rsid w:val="005D45F8"/>
    <w:rsid w:val="005D683C"/>
    <w:rsid w:val="005E3E1C"/>
    <w:rsid w:val="005E472D"/>
    <w:rsid w:val="005E5FFC"/>
    <w:rsid w:val="005F0F8A"/>
    <w:rsid w:val="005F4AE5"/>
    <w:rsid w:val="005F7E36"/>
    <w:rsid w:val="006000D8"/>
    <w:rsid w:val="006017DD"/>
    <w:rsid w:val="006035C5"/>
    <w:rsid w:val="006041B9"/>
    <w:rsid w:val="006051D7"/>
    <w:rsid w:val="00607ED1"/>
    <w:rsid w:val="00611436"/>
    <w:rsid w:val="00614000"/>
    <w:rsid w:val="0062320C"/>
    <w:rsid w:val="0063079B"/>
    <w:rsid w:val="0063186E"/>
    <w:rsid w:val="00632279"/>
    <w:rsid w:val="00634DD9"/>
    <w:rsid w:val="00635EFA"/>
    <w:rsid w:val="0063772A"/>
    <w:rsid w:val="00645EDB"/>
    <w:rsid w:val="0065039A"/>
    <w:rsid w:val="006518B3"/>
    <w:rsid w:val="00651E5D"/>
    <w:rsid w:val="00651FBA"/>
    <w:rsid w:val="00655FD8"/>
    <w:rsid w:val="006575A2"/>
    <w:rsid w:val="00660E4E"/>
    <w:rsid w:val="006629C2"/>
    <w:rsid w:val="00664922"/>
    <w:rsid w:val="00666523"/>
    <w:rsid w:val="00666588"/>
    <w:rsid w:val="00666E73"/>
    <w:rsid w:val="00670B87"/>
    <w:rsid w:val="00670ED9"/>
    <w:rsid w:val="0067141B"/>
    <w:rsid w:val="00671CC0"/>
    <w:rsid w:val="00672190"/>
    <w:rsid w:val="006744F7"/>
    <w:rsid w:val="00681AF7"/>
    <w:rsid w:val="006821AF"/>
    <w:rsid w:val="00683EC4"/>
    <w:rsid w:val="00683F25"/>
    <w:rsid w:val="006850BD"/>
    <w:rsid w:val="00685D03"/>
    <w:rsid w:val="00690330"/>
    <w:rsid w:val="0069150B"/>
    <w:rsid w:val="00693457"/>
    <w:rsid w:val="006A05F1"/>
    <w:rsid w:val="006A2DD1"/>
    <w:rsid w:val="006B1A53"/>
    <w:rsid w:val="006B3FE5"/>
    <w:rsid w:val="006B5E09"/>
    <w:rsid w:val="006B74D1"/>
    <w:rsid w:val="006B7718"/>
    <w:rsid w:val="006B777F"/>
    <w:rsid w:val="006C2BCB"/>
    <w:rsid w:val="006C3767"/>
    <w:rsid w:val="006C6B2A"/>
    <w:rsid w:val="006D3BEB"/>
    <w:rsid w:val="006D45EE"/>
    <w:rsid w:val="006D55BA"/>
    <w:rsid w:val="006D5672"/>
    <w:rsid w:val="006D6F87"/>
    <w:rsid w:val="006D7840"/>
    <w:rsid w:val="006E00D0"/>
    <w:rsid w:val="006E2B5F"/>
    <w:rsid w:val="006E411F"/>
    <w:rsid w:val="006E4B5C"/>
    <w:rsid w:val="006E74B6"/>
    <w:rsid w:val="006F141C"/>
    <w:rsid w:val="006F482C"/>
    <w:rsid w:val="006F593B"/>
    <w:rsid w:val="006F5CA1"/>
    <w:rsid w:val="006F71FE"/>
    <w:rsid w:val="00701513"/>
    <w:rsid w:val="007126A4"/>
    <w:rsid w:val="00714A51"/>
    <w:rsid w:val="00717724"/>
    <w:rsid w:val="00717C2C"/>
    <w:rsid w:val="00720B4B"/>
    <w:rsid w:val="00720D01"/>
    <w:rsid w:val="007233C0"/>
    <w:rsid w:val="00724026"/>
    <w:rsid w:val="007251AF"/>
    <w:rsid w:val="00727079"/>
    <w:rsid w:val="00731233"/>
    <w:rsid w:val="00737633"/>
    <w:rsid w:val="00744177"/>
    <w:rsid w:val="00744B12"/>
    <w:rsid w:val="00750168"/>
    <w:rsid w:val="00751B5C"/>
    <w:rsid w:val="00753EA3"/>
    <w:rsid w:val="00754418"/>
    <w:rsid w:val="00763CFA"/>
    <w:rsid w:val="00764C5D"/>
    <w:rsid w:val="0076691C"/>
    <w:rsid w:val="00766F42"/>
    <w:rsid w:val="007676F4"/>
    <w:rsid w:val="00767C64"/>
    <w:rsid w:val="00767EDA"/>
    <w:rsid w:val="00773C01"/>
    <w:rsid w:val="00783282"/>
    <w:rsid w:val="00783AE0"/>
    <w:rsid w:val="00786334"/>
    <w:rsid w:val="00786F3B"/>
    <w:rsid w:val="0078742D"/>
    <w:rsid w:val="00790298"/>
    <w:rsid w:val="00792B17"/>
    <w:rsid w:val="0079327B"/>
    <w:rsid w:val="007938CC"/>
    <w:rsid w:val="007967DD"/>
    <w:rsid w:val="00796C9E"/>
    <w:rsid w:val="0079776E"/>
    <w:rsid w:val="007A4540"/>
    <w:rsid w:val="007A55B2"/>
    <w:rsid w:val="007A5A1B"/>
    <w:rsid w:val="007A62B9"/>
    <w:rsid w:val="007A6A20"/>
    <w:rsid w:val="007B11D8"/>
    <w:rsid w:val="007B28AD"/>
    <w:rsid w:val="007B5840"/>
    <w:rsid w:val="007B6396"/>
    <w:rsid w:val="007B7A68"/>
    <w:rsid w:val="007C2B74"/>
    <w:rsid w:val="007C2DFF"/>
    <w:rsid w:val="007C4E4A"/>
    <w:rsid w:val="007C6B2A"/>
    <w:rsid w:val="007D1238"/>
    <w:rsid w:val="007D703E"/>
    <w:rsid w:val="007E58B6"/>
    <w:rsid w:val="007E620A"/>
    <w:rsid w:val="007F2ED9"/>
    <w:rsid w:val="007F30F9"/>
    <w:rsid w:val="007F3B51"/>
    <w:rsid w:val="007F3D04"/>
    <w:rsid w:val="007F3D34"/>
    <w:rsid w:val="007F6D07"/>
    <w:rsid w:val="007F7BAB"/>
    <w:rsid w:val="0080004B"/>
    <w:rsid w:val="0080274C"/>
    <w:rsid w:val="00803465"/>
    <w:rsid w:val="008062A6"/>
    <w:rsid w:val="00806409"/>
    <w:rsid w:val="008106D2"/>
    <w:rsid w:val="00813DAB"/>
    <w:rsid w:val="00813EDB"/>
    <w:rsid w:val="00817653"/>
    <w:rsid w:val="00817EAF"/>
    <w:rsid w:val="00820D6F"/>
    <w:rsid w:val="0082256D"/>
    <w:rsid w:val="0082348C"/>
    <w:rsid w:val="00824CEE"/>
    <w:rsid w:val="0082609E"/>
    <w:rsid w:val="008263B5"/>
    <w:rsid w:val="00826F63"/>
    <w:rsid w:val="00827D1A"/>
    <w:rsid w:val="00831DF6"/>
    <w:rsid w:val="0083255E"/>
    <w:rsid w:val="00835FF2"/>
    <w:rsid w:val="00837EAA"/>
    <w:rsid w:val="00840668"/>
    <w:rsid w:val="00846C0D"/>
    <w:rsid w:val="00850F6D"/>
    <w:rsid w:val="00850FAC"/>
    <w:rsid w:val="00852B6C"/>
    <w:rsid w:val="00860C8D"/>
    <w:rsid w:val="00861D70"/>
    <w:rsid w:val="00862C80"/>
    <w:rsid w:val="0086461C"/>
    <w:rsid w:val="00865287"/>
    <w:rsid w:val="008739AB"/>
    <w:rsid w:val="0087525D"/>
    <w:rsid w:val="00877392"/>
    <w:rsid w:val="00881DB7"/>
    <w:rsid w:val="00883947"/>
    <w:rsid w:val="00886F6C"/>
    <w:rsid w:val="0089069B"/>
    <w:rsid w:val="0089761C"/>
    <w:rsid w:val="008A01A3"/>
    <w:rsid w:val="008A0BD7"/>
    <w:rsid w:val="008A5B38"/>
    <w:rsid w:val="008A6E6E"/>
    <w:rsid w:val="008A716E"/>
    <w:rsid w:val="008A7541"/>
    <w:rsid w:val="008A7DA6"/>
    <w:rsid w:val="008B07F3"/>
    <w:rsid w:val="008B1420"/>
    <w:rsid w:val="008B1B61"/>
    <w:rsid w:val="008B37AD"/>
    <w:rsid w:val="008B4600"/>
    <w:rsid w:val="008B641C"/>
    <w:rsid w:val="008B6B29"/>
    <w:rsid w:val="008C16E3"/>
    <w:rsid w:val="008C33EE"/>
    <w:rsid w:val="008C7991"/>
    <w:rsid w:val="008C7EAD"/>
    <w:rsid w:val="008D0325"/>
    <w:rsid w:val="008D4B29"/>
    <w:rsid w:val="008E25C2"/>
    <w:rsid w:val="008E4FC3"/>
    <w:rsid w:val="008E7BC8"/>
    <w:rsid w:val="008F1DE5"/>
    <w:rsid w:val="008F2B53"/>
    <w:rsid w:val="00900194"/>
    <w:rsid w:val="00900286"/>
    <w:rsid w:val="00900E41"/>
    <w:rsid w:val="009102DE"/>
    <w:rsid w:val="00910BFB"/>
    <w:rsid w:val="00910C20"/>
    <w:rsid w:val="0091244E"/>
    <w:rsid w:val="00920BDF"/>
    <w:rsid w:val="00924B69"/>
    <w:rsid w:val="00927596"/>
    <w:rsid w:val="009276FC"/>
    <w:rsid w:val="009279E1"/>
    <w:rsid w:val="0093070D"/>
    <w:rsid w:val="00931953"/>
    <w:rsid w:val="00936C74"/>
    <w:rsid w:val="00947924"/>
    <w:rsid w:val="009502C4"/>
    <w:rsid w:val="009520E0"/>
    <w:rsid w:val="00952A24"/>
    <w:rsid w:val="00953EFA"/>
    <w:rsid w:val="00955071"/>
    <w:rsid w:val="00956946"/>
    <w:rsid w:val="009579AD"/>
    <w:rsid w:val="009729B3"/>
    <w:rsid w:val="00973231"/>
    <w:rsid w:val="00975BED"/>
    <w:rsid w:val="00975F07"/>
    <w:rsid w:val="00984452"/>
    <w:rsid w:val="0098598C"/>
    <w:rsid w:val="00985B13"/>
    <w:rsid w:val="00985E70"/>
    <w:rsid w:val="009860F6"/>
    <w:rsid w:val="00991593"/>
    <w:rsid w:val="0099304E"/>
    <w:rsid w:val="009940C2"/>
    <w:rsid w:val="00994A55"/>
    <w:rsid w:val="009951A9"/>
    <w:rsid w:val="009975A5"/>
    <w:rsid w:val="009A2733"/>
    <w:rsid w:val="009A32C1"/>
    <w:rsid w:val="009A3B86"/>
    <w:rsid w:val="009A524F"/>
    <w:rsid w:val="009A5DA0"/>
    <w:rsid w:val="009A6235"/>
    <w:rsid w:val="009A698A"/>
    <w:rsid w:val="009A7662"/>
    <w:rsid w:val="009B306A"/>
    <w:rsid w:val="009B514B"/>
    <w:rsid w:val="009C02A1"/>
    <w:rsid w:val="009C40FC"/>
    <w:rsid w:val="009C5CC1"/>
    <w:rsid w:val="009C7DD5"/>
    <w:rsid w:val="009D062C"/>
    <w:rsid w:val="009D440A"/>
    <w:rsid w:val="009D6B7C"/>
    <w:rsid w:val="009E05A6"/>
    <w:rsid w:val="009F01FE"/>
    <w:rsid w:val="009F1CBC"/>
    <w:rsid w:val="009F3421"/>
    <w:rsid w:val="00A02697"/>
    <w:rsid w:val="00A0324C"/>
    <w:rsid w:val="00A033AE"/>
    <w:rsid w:val="00A0555A"/>
    <w:rsid w:val="00A136F9"/>
    <w:rsid w:val="00A16009"/>
    <w:rsid w:val="00A1777E"/>
    <w:rsid w:val="00A22303"/>
    <w:rsid w:val="00A23AC4"/>
    <w:rsid w:val="00A24473"/>
    <w:rsid w:val="00A2589D"/>
    <w:rsid w:val="00A25964"/>
    <w:rsid w:val="00A2615D"/>
    <w:rsid w:val="00A26796"/>
    <w:rsid w:val="00A26A1E"/>
    <w:rsid w:val="00A270B1"/>
    <w:rsid w:val="00A27906"/>
    <w:rsid w:val="00A3575B"/>
    <w:rsid w:val="00A361F7"/>
    <w:rsid w:val="00A43D93"/>
    <w:rsid w:val="00A456C8"/>
    <w:rsid w:val="00A46917"/>
    <w:rsid w:val="00A52442"/>
    <w:rsid w:val="00A5303A"/>
    <w:rsid w:val="00A545E7"/>
    <w:rsid w:val="00A55EC8"/>
    <w:rsid w:val="00A600B3"/>
    <w:rsid w:val="00A606E2"/>
    <w:rsid w:val="00A607F8"/>
    <w:rsid w:val="00A65E50"/>
    <w:rsid w:val="00A67DF8"/>
    <w:rsid w:val="00A723DA"/>
    <w:rsid w:val="00A72ADF"/>
    <w:rsid w:val="00A737C8"/>
    <w:rsid w:val="00A7446C"/>
    <w:rsid w:val="00A7564F"/>
    <w:rsid w:val="00A76C43"/>
    <w:rsid w:val="00A85C26"/>
    <w:rsid w:val="00A870BA"/>
    <w:rsid w:val="00A91EA6"/>
    <w:rsid w:val="00A924B4"/>
    <w:rsid w:val="00A925DD"/>
    <w:rsid w:val="00A9321D"/>
    <w:rsid w:val="00A93F73"/>
    <w:rsid w:val="00A94488"/>
    <w:rsid w:val="00A977F6"/>
    <w:rsid w:val="00A978D7"/>
    <w:rsid w:val="00AA0151"/>
    <w:rsid w:val="00AA02D6"/>
    <w:rsid w:val="00AA0D3B"/>
    <w:rsid w:val="00AA25BA"/>
    <w:rsid w:val="00AA6587"/>
    <w:rsid w:val="00AA7DCD"/>
    <w:rsid w:val="00AB270C"/>
    <w:rsid w:val="00AB495B"/>
    <w:rsid w:val="00AB50B0"/>
    <w:rsid w:val="00AB67E0"/>
    <w:rsid w:val="00AC0603"/>
    <w:rsid w:val="00AC0E89"/>
    <w:rsid w:val="00AC3166"/>
    <w:rsid w:val="00AC7EA2"/>
    <w:rsid w:val="00AD0A6F"/>
    <w:rsid w:val="00AD66F2"/>
    <w:rsid w:val="00AE0022"/>
    <w:rsid w:val="00AE17DC"/>
    <w:rsid w:val="00AE52C9"/>
    <w:rsid w:val="00AF0473"/>
    <w:rsid w:val="00AF6ED7"/>
    <w:rsid w:val="00B010E7"/>
    <w:rsid w:val="00B06791"/>
    <w:rsid w:val="00B067E8"/>
    <w:rsid w:val="00B07177"/>
    <w:rsid w:val="00B10DD0"/>
    <w:rsid w:val="00B13A09"/>
    <w:rsid w:val="00B14C6B"/>
    <w:rsid w:val="00B15576"/>
    <w:rsid w:val="00B15796"/>
    <w:rsid w:val="00B17281"/>
    <w:rsid w:val="00B20225"/>
    <w:rsid w:val="00B21216"/>
    <w:rsid w:val="00B22979"/>
    <w:rsid w:val="00B26366"/>
    <w:rsid w:val="00B27ABA"/>
    <w:rsid w:val="00B30389"/>
    <w:rsid w:val="00B34C8D"/>
    <w:rsid w:val="00B359B0"/>
    <w:rsid w:val="00B4222D"/>
    <w:rsid w:val="00B4603E"/>
    <w:rsid w:val="00B46E49"/>
    <w:rsid w:val="00B55BFC"/>
    <w:rsid w:val="00B563FF"/>
    <w:rsid w:val="00B65174"/>
    <w:rsid w:val="00B669AE"/>
    <w:rsid w:val="00B66E65"/>
    <w:rsid w:val="00B70246"/>
    <w:rsid w:val="00B71D78"/>
    <w:rsid w:val="00B75CBF"/>
    <w:rsid w:val="00B764EB"/>
    <w:rsid w:val="00B81667"/>
    <w:rsid w:val="00B828EF"/>
    <w:rsid w:val="00B84C9B"/>
    <w:rsid w:val="00B92E69"/>
    <w:rsid w:val="00B964FC"/>
    <w:rsid w:val="00B966F0"/>
    <w:rsid w:val="00B97973"/>
    <w:rsid w:val="00BA0CBE"/>
    <w:rsid w:val="00BA14F5"/>
    <w:rsid w:val="00BA1B1D"/>
    <w:rsid w:val="00BA453E"/>
    <w:rsid w:val="00BA4C2C"/>
    <w:rsid w:val="00BA4C72"/>
    <w:rsid w:val="00BA54A1"/>
    <w:rsid w:val="00BA5A4F"/>
    <w:rsid w:val="00BB112C"/>
    <w:rsid w:val="00BB13D7"/>
    <w:rsid w:val="00BB37DC"/>
    <w:rsid w:val="00BC02C0"/>
    <w:rsid w:val="00BC3D53"/>
    <w:rsid w:val="00BC484B"/>
    <w:rsid w:val="00BD0199"/>
    <w:rsid w:val="00BD0D4F"/>
    <w:rsid w:val="00BD2263"/>
    <w:rsid w:val="00BD298A"/>
    <w:rsid w:val="00BD2C80"/>
    <w:rsid w:val="00BD6ADD"/>
    <w:rsid w:val="00BD7C34"/>
    <w:rsid w:val="00BF125F"/>
    <w:rsid w:val="00BF3B03"/>
    <w:rsid w:val="00BF6004"/>
    <w:rsid w:val="00C0085F"/>
    <w:rsid w:val="00C0103B"/>
    <w:rsid w:val="00C0299D"/>
    <w:rsid w:val="00C122AE"/>
    <w:rsid w:val="00C12E7E"/>
    <w:rsid w:val="00C13FF4"/>
    <w:rsid w:val="00C169E8"/>
    <w:rsid w:val="00C200DE"/>
    <w:rsid w:val="00C20D76"/>
    <w:rsid w:val="00C2334E"/>
    <w:rsid w:val="00C23A48"/>
    <w:rsid w:val="00C24D67"/>
    <w:rsid w:val="00C2728C"/>
    <w:rsid w:val="00C32781"/>
    <w:rsid w:val="00C3501A"/>
    <w:rsid w:val="00C351EA"/>
    <w:rsid w:val="00C46F3C"/>
    <w:rsid w:val="00C471EC"/>
    <w:rsid w:val="00C475BB"/>
    <w:rsid w:val="00C5252F"/>
    <w:rsid w:val="00C55EC1"/>
    <w:rsid w:val="00C56EB2"/>
    <w:rsid w:val="00C6059B"/>
    <w:rsid w:val="00C620F2"/>
    <w:rsid w:val="00C638EC"/>
    <w:rsid w:val="00C6755A"/>
    <w:rsid w:val="00C70083"/>
    <w:rsid w:val="00C7283C"/>
    <w:rsid w:val="00C73D22"/>
    <w:rsid w:val="00C77BBD"/>
    <w:rsid w:val="00C80798"/>
    <w:rsid w:val="00C80CF0"/>
    <w:rsid w:val="00C8253A"/>
    <w:rsid w:val="00C82997"/>
    <w:rsid w:val="00C8645B"/>
    <w:rsid w:val="00C91E19"/>
    <w:rsid w:val="00C92BB6"/>
    <w:rsid w:val="00C92F5B"/>
    <w:rsid w:val="00C93DA2"/>
    <w:rsid w:val="00C95D1C"/>
    <w:rsid w:val="00C966FA"/>
    <w:rsid w:val="00C96BDD"/>
    <w:rsid w:val="00C97A71"/>
    <w:rsid w:val="00CA0828"/>
    <w:rsid w:val="00CA2B9D"/>
    <w:rsid w:val="00CA59D8"/>
    <w:rsid w:val="00CA7A3D"/>
    <w:rsid w:val="00CB2AD2"/>
    <w:rsid w:val="00CC1438"/>
    <w:rsid w:val="00CC277D"/>
    <w:rsid w:val="00CC3A21"/>
    <w:rsid w:val="00CC527E"/>
    <w:rsid w:val="00CC5A7A"/>
    <w:rsid w:val="00CD05DC"/>
    <w:rsid w:val="00CD26B8"/>
    <w:rsid w:val="00CD33AE"/>
    <w:rsid w:val="00CD585B"/>
    <w:rsid w:val="00CD6F3E"/>
    <w:rsid w:val="00CD7DC0"/>
    <w:rsid w:val="00CF03B6"/>
    <w:rsid w:val="00CF448E"/>
    <w:rsid w:val="00CF5E2F"/>
    <w:rsid w:val="00CF7565"/>
    <w:rsid w:val="00D011E6"/>
    <w:rsid w:val="00D04B89"/>
    <w:rsid w:val="00D04B9E"/>
    <w:rsid w:val="00D07309"/>
    <w:rsid w:val="00D0767C"/>
    <w:rsid w:val="00D1089E"/>
    <w:rsid w:val="00D11338"/>
    <w:rsid w:val="00D138B6"/>
    <w:rsid w:val="00D13F58"/>
    <w:rsid w:val="00D15BE1"/>
    <w:rsid w:val="00D1756E"/>
    <w:rsid w:val="00D219AB"/>
    <w:rsid w:val="00D22ED3"/>
    <w:rsid w:val="00D22F0E"/>
    <w:rsid w:val="00D26D21"/>
    <w:rsid w:val="00D33930"/>
    <w:rsid w:val="00D33CEA"/>
    <w:rsid w:val="00D40DCE"/>
    <w:rsid w:val="00D41815"/>
    <w:rsid w:val="00D5513D"/>
    <w:rsid w:val="00D6039B"/>
    <w:rsid w:val="00D62157"/>
    <w:rsid w:val="00D6259A"/>
    <w:rsid w:val="00D63560"/>
    <w:rsid w:val="00D64BCA"/>
    <w:rsid w:val="00D667A3"/>
    <w:rsid w:val="00D679B1"/>
    <w:rsid w:val="00D716A7"/>
    <w:rsid w:val="00D72C3B"/>
    <w:rsid w:val="00D73C32"/>
    <w:rsid w:val="00D763A6"/>
    <w:rsid w:val="00D85952"/>
    <w:rsid w:val="00D87E12"/>
    <w:rsid w:val="00D93A30"/>
    <w:rsid w:val="00D93AD3"/>
    <w:rsid w:val="00D93BA5"/>
    <w:rsid w:val="00D94D2C"/>
    <w:rsid w:val="00D966B6"/>
    <w:rsid w:val="00DA085E"/>
    <w:rsid w:val="00DA23AC"/>
    <w:rsid w:val="00DA4B38"/>
    <w:rsid w:val="00DA5A63"/>
    <w:rsid w:val="00DA6869"/>
    <w:rsid w:val="00DA77F7"/>
    <w:rsid w:val="00DB1913"/>
    <w:rsid w:val="00DB3290"/>
    <w:rsid w:val="00DB5BB2"/>
    <w:rsid w:val="00DB733D"/>
    <w:rsid w:val="00DC0155"/>
    <w:rsid w:val="00DC16E1"/>
    <w:rsid w:val="00DC1C30"/>
    <w:rsid w:val="00DD0409"/>
    <w:rsid w:val="00DD0D76"/>
    <w:rsid w:val="00DD37A1"/>
    <w:rsid w:val="00DD7712"/>
    <w:rsid w:val="00DD771C"/>
    <w:rsid w:val="00DE0946"/>
    <w:rsid w:val="00DE611D"/>
    <w:rsid w:val="00DF1B41"/>
    <w:rsid w:val="00DF5800"/>
    <w:rsid w:val="00DF5FA7"/>
    <w:rsid w:val="00DF6BFC"/>
    <w:rsid w:val="00E0172E"/>
    <w:rsid w:val="00E03A56"/>
    <w:rsid w:val="00E06C16"/>
    <w:rsid w:val="00E124C8"/>
    <w:rsid w:val="00E133C3"/>
    <w:rsid w:val="00E14F75"/>
    <w:rsid w:val="00E159BC"/>
    <w:rsid w:val="00E170D2"/>
    <w:rsid w:val="00E203B4"/>
    <w:rsid w:val="00E21233"/>
    <w:rsid w:val="00E22CD1"/>
    <w:rsid w:val="00E244D6"/>
    <w:rsid w:val="00E26553"/>
    <w:rsid w:val="00E26975"/>
    <w:rsid w:val="00E32946"/>
    <w:rsid w:val="00E33ADE"/>
    <w:rsid w:val="00E372CC"/>
    <w:rsid w:val="00E42731"/>
    <w:rsid w:val="00E44340"/>
    <w:rsid w:val="00E44A17"/>
    <w:rsid w:val="00E47271"/>
    <w:rsid w:val="00E47742"/>
    <w:rsid w:val="00E50E1E"/>
    <w:rsid w:val="00E5141A"/>
    <w:rsid w:val="00E52901"/>
    <w:rsid w:val="00E5343F"/>
    <w:rsid w:val="00E5373A"/>
    <w:rsid w:val="00E554B3"/>
    <w:rsid w:val="00E56AAB"/>
    <w:rsid w:val="00E62037"/>
    <w:rsid w:val="00E6323F"/>
    <w:rsid w:val="00E63A6E"/>
    <w:rsid w:val="00E64943"/>
    <w:rsid w:val="00E70B58"/>
    <w:rsid w:val="00E71DD0"/>
    <w:rsid w:val="00E7326A"/>
    <w:rsid w:val="00E741F2"/>
    <w:rsid w:val="00E74C53"/>
    <w:rsid w:val="00E82EEF"/>
    <w:rsid w:val="00E834BF"/>
    <w:rsid w:val="00E927CC"/>
    <w:rsid w:val="00E92CBA"/>
    <w:rsid w:val="00E9485E"/>
    <w:rsid w:val="00E97876"/>
    <w:rsid w:val="00EA0F6D"/>
    <w:rsid w:val="00EA2D03"/>
    <w:rsid w:val="00EA4224"/>
    <w:rsid w:val="00EA5AB5"/>
    <w:rsid w:val="00EA627F"/>
    <w:rsid w:val="00EB3161"/>
    <w:rsid w:val="00EC7288"/>
    <w:rsid w:val="00ED190B"/>
    <w:rsid w:val="00ED3D9C"/>
    <w:rsid w:val="00ED5664"/>
    <w:rsid w:val="00ED61F5"/>
    <w:rsid w:val="00EE05D6"/>
    <w:rsid w:val="00EE219F"/>
    <w:rsid w:val="00EF065F"/>
    <w:rsid w:val="00EF230D"/>
    <w:rsid w:val="00EF42EB"/>
    <w:rsid w:val="00EF4FBC"/>
    <w:rsid w:val="00EF6326"/>
    <w:rsid w:val="00EF6B9C"/>
    <w:rsid w:val="00EF77D1"/>
    <w:rsid w:val="00EF7C7A"/>
    <w:rsid w:val="00F0114D"/>
    <w:rsid w:val="00F03746"/>
    <w:rsid w:val="00F044C5"/>
    <w:rsid w:val="00F0724C"/>
    <w:rsid w:val="00F11907"/>
    <w:rsid w:val="00F11C35"/>
    <w:rsid w:val="00F143FF"/>
    <w:rsid w:val="00F1547D"/>
    <w:rsid w:val="00F17B4E"/>
    <w:rsid w:val="00F17F2A"/>
    <w:rsid w:val="00F20378"/>
    <w:rsid w:val="00F20615"/>
    <w:rsid w:val="00F208EB"/>
    <w:rsid w:val="00F21E57"/>
    <w:rsid w:val="00F2238C"/>
    <w:rsid w:val="00F22526"/>
    <w:rsid w:val="00F2256B"/>
    <w:rsid w:val="00F229DA"/>
    <w:rsid w:val="00F24619"/>
    <w:rsid w:val="00F24C82"/>
    <w:rsid w:val="00F26986"/>
    <w:rsid w:val="00F3139D"/>
    <w:rsid w:val="00F349B0"/>
    <w:rsid w:val="00F36D7C"/>
    <w:rsid w:val="00F37C8D"/>
    <w:rsid w:val="00F4154A"/>
    <w:rsid w:val="00F45EED"/>
    <w:rsid w:val="00F467CE"/>
    <w:rsid w:val="00F479A7"/>
    <w:rsid w:val="00F50616"/>
    <w:rsid w:val="00F508D1"/>
    <w:rsid w:val="00F56022"/>
    <w:rsid w:val="00F5644E"/>
    <w:rsid w:val="00F57BD2"/>
    <w:rsid w:val="00F6288A"/>
    <w:rsid w:val="00F62A16"/>
    <w:rsid w:val="00F62AF3"/>
    <w:rsid w:val="00F663A1"/>
    <w:rsid w:val="00F66A9D"/>
    <w:rsid w:val="00F673B4"/>
    <w:rsid w:val="00F70C5D"/>
    <w:rsid w:val="00F730A3"/>
    <w:rsid w:val="00F7333E"/>
    <w:rsid w:val="00F73826"/>
    <w:rsid w:val="00F83487"/>
    <w:rsid w:val="00F83724"/>
    <w:rsid w:val="00F85218"/>
    <w:rsid w:val="00FA05F8"/>
    <w:rsid w:val="00FA2162"/>
    <w:rsid w:val="00FA2AC6"/>
    <w:rsid w:val="00FA4D33"/>
    <w:rsid w:val="00FB00BF"/>
    <w:rsid w:val="00FB08DE"/>
    <w:rsid w:val="00FB2D5D"/>
    <w:rsid w:val="00FB4B2D"/>
    <w:rsid w:val="00FB71D2"/>
    <w:rsid w:val="00FC0ACA"/>
    <w:rsid w:val="00FC618D"/>
    <w:rsid w:val="00FD3E27"/>
    <w:rsid w:val="00FD5BE2"/>
    <w:rsid w:val="00FD6B32"/>
    <w:rsid w:val="00FD6DDA"/>
    <w:rsid w:val="00FE23E6"/>
    <w:rsid w:val="00FE2F9B"/>
    <w:rsid w:val="01050BBA"/>
    <w:rsid w:val="01075F4E"/>
    <w:rsid w:val="0128664D"/>
    <w:rsid w:val="015C327B"/>
    <w:rsid w:val="015E034F"/>
    <w:rsid w:val="01914021"/>
    <w:rsid w:val="01997E34"/>
    <w:rsid w:val="01A32460"/>
    <w:rsid w:val="01AB5654"/>
    <w:rsid w:val="01C32CFF"/>
    <w:rsid w:val="01C66FB4"/>
    <w:rsid w:val="01C83229"/>
    <w:rsid w:val="01DB319C"/>
    <w:rsid w:val="01F11ABC"/>
    <w:rsid w:val="023207F8"/>
    <w:rsid w:val="02335DA9"/>
    <w:rsid w:val="0241472D"/>
    <w:rsid w:val="02427875"/>
    <w:rsid w:val="027C3303"/>
    <w:rsid w:val="02985E84"/>
    <w:rsid w:val="02E66234"/>
    <w:rsid w:val="02EC41EC"/>
    <w:rsid w:val="02FB57F1"/>
    <w:rsid w:val="03477AB2"/>
    <w:rsid w:val="035B6DEC"/>
    <w:rsid w:val="036D2320"/>
    <w:rsid w:val="03714D66"/>
    <w:rsid w:val="039943F6"/>
    <w:rsid w:val="03D17DD3"/>
    <w:rsid w:val="03F866C5"/>
    <w:rsid w:val="041F20D1"/>
    <w:rsid w:val="041F3759"/>
    <w:rsid w:val="042641C0"/>
    <w:rsid w:val="04284F5F"/>
    <w:rsid w:val="042B1767"/>
    <w:rsid w:val="04341124"/>
    <w:rsid w:val="04493554"/>
    <w:rsid w:val="0493186B"/>
    <w:rsid w:val="04965824"/>
    <w:rsid w:val="04A8094A"/>
    <w:rsid w:val="04CE0E84"/>
    <w:rsid w:val="04DB2BDE"/>
    <w:rsid w:val="04DE2032"/>
    <w:rsid w:val="04F23D53"/>
    <w:rsid w:val="056C5248"/>
    <w:rsid w:val="057B774E"/>
    <w:rsid w:val="057E2A00"/>
    <w:rsid w:val="0580326D"/>
    <w:rsid w:val="05A012C8"/>
    <w:rsid w:val="05B83B75"/>
    <w:rsid w:val="05C1509B"/>
    <w:rsid w:val="05CE5F94"/>
    <w:rsid w:val="05D219CA"/>
    <w:rsid w:val="05DE0DAD"/>
    <w:rsid w:val="05DF092A"/>
    <w:rsid w:val="0601426C"/>
    <w:rsid w:val="06246BB4"/>
    <w:rsid w:val="064B0EA4"/>
    <w:rsid w:val="06652666"/>
    <w:rsid w:val="069A42DA"/>
    <w:rsid w:val="06ADC481"/>
    <w:rsid w:val="06B50C91"/>
    <w:rsid w:val="06BA4088"/>
    <w:rsid w:val="06E918EE"/>
    <w:rsid w:val="071C3A95"/>
    <w:rsid w:val="073F2CB4"/>
    <w:rsid w:val="074E629C"/>
    <w:rsid w:val="07521F93"/>
    <w:rsid w:val="078539C2"/>
    <w:rsid w:val="07A6482F"/>
    <w:rsid w:val="07BF0E80"/>
    <w:rsid w:val="07CB7718"/>
    <w:rsid w:val="07CC0430"/>
    <w:rsid w:val="082174A0"/>
    <w:rsid w:val="08337083"/>
    <w:rsid w:val="08373B2E"/>
    <w:rsid w:val="083F79E3"/>
    <w:rsid w:val="08426019"/>
    <w:rsid w:val="0843731D"/>
    <w:rsid w:val="085571DB"/>
    <w:rsid w:val="08694CDB"/>
    <w:rsid w:val="086F6FC9"/>
    <w:rsid w:val="0870722C"/>
    <w:rsid w:val="087A6217"/>
    <w:rsid w:val="08A9268A"/>
    <w:rsid w:val="08D35150"/>
    <w:rsid w:val="08D71B89"/>
    <w:rsid w:val="08DC4C5E"/>
    <w:rsid w:val="08F87F35"/>
    <w:rsid w:val="091E2504"/>
    <w:rsid w:val="09570A33"/>
    <w:rsid w:val="096A7FDD"/>
    <w:rsid w:val="097C4A9B"/>
    <w:rsid w:val="099D690C"/>
    <w:rsid w:val="09AC5AB4"/>
    <w:rsid w:val="09DD51E1"/>
    <w:rsid w:val="09F534E8"/>
    <w:rsid w:val="09FC4DC3"/>
    <w:rsid w:val="0A002AF6"/>
    <w:rsid w:val="0A24182E"/>
    <w:rsid w:val="0A246F86"/>
    <w:rsid w:val="0A596037"/>
    <w:rsid w:val="0A5D6173"/>
    <w:rsid w:val="0A6526B9"/>
    <w:rsid w:val="0AB950F5"/>
    <w:rsid w:val="0AD105DB"/>
    <w:rsid w:val="0ADD0C20"/>
    <w:rsid w:val="0AE0668B"/>
    <w:rsid w:val="0AF54308"/>
    <w:rsid w:val="0B3A406F"/>
    <w:rsid w:val="0B5B5331"/>
    <w:rsid w:val="0B8375ED"/>
    <w:rsid w:val="0B9956F4"/>
    <w:rsid w:val="0B9D198C"/>
    <w:rsid w:val="0BB643B6"/>
    <w:rsid w:val="0BBA34C7"/>
    <w:rsid w:val="0BD51E39"/>
    <w:rsid w:val="0BE77A38"/>
    <w:rsid w:val="0C0D618D"/>
    <w:rsid w:val="0C2F2472"/>
    <w:rsid w:val="0C513505"/>
    <w:rsid w:val="0C821421"/>
    <w:rsid w:val="0C9772B7"/>
    <w:rsid w:val="0D277AA0"/>
    <w:rsid w:val="0D300EFB"/>
    <w:rsid w:val="0D600EFE"/>
    <w:rsid w:val="0D7D4536"/>
    <w:rsid w:val="0DAB5AFB"/>
    <w:rsid w:val="0DAD7E0F"/>
    <w:rsid w:val="0DB04791"/>
    <w:rsid w:val="0DB90465"/>
    <w:rsid w:val="0DC5707F"/>
    <w:rsid w:val="0DC87629"/>
    <w:rsid w:val="0DD528B5"/>
    <w:rsid w:val="0E113E79"/>
    <w:rsid w:val="0E154DC6"/>
    <w:rsid w:val="0E184BC2"/>
    <w:rsid w:val="0E1D03B8"/>
    <w:rsid w:val="0E367C5D"/>
    <w:rsid w:val="0E3C6AEA"/>
    <w:rsid w:val="0E524B3F"/>
    <w:rsid w:val="0E7A72FE"/>
    <w:rsid w:val="0E8547F7"/>
    <w:rsid w:val="0E9769FD"/>
    <w:rsid w:val="0EC30B46"/>
    <w:rsid w:val="0EC86A0D"/>
    <w:rsid w:val="0ECB0184"/>
    <w:rsid w:val="0F0B0158"/>
    <w:rsid w:val="0F645D34"/>
    <w:rsid w:val="0F684B57"/>
    <w:rsid w:val="0F7451E0"/>
    <w:rsid w:val="0F791E68"/>
    <w:rsid w:val="0F8270A5"/>
    <w:rsid w:val="0FA4140B"/>
    <w:rsid w:val="0FA550C0"/>
    <w:rsid w:val="0FAD5DB3"/>
    <w:rsid w:val="0FB7216E"/>
    <w:rsid w:val="0FDC0035"/>
    <w:rsid w:val="0FEF7E40"/>
    <w:rsid w:val="0FF67C3E"/>
    <w:rsid w:val="0FFE54B8"/>
    <w:rsid w:val="100D394F"/>
    <w:rsid w:val="103A248A"/>
    <w:rsid w:val="104C4DC9"/>
    <w:rsid w:val="104E0BEA"/>
    <w:rsid w:val="10522556"/>
    <w:rsid w:val="10553D3F"/>
    <w:rsid w:val="10665F0D"/>
    <w:rsid w:val="106A0DCA"/>
    <w:rsid w:val="108F1BDF"/>
    <w:rsid w:val="10985249"/>
    <w:rsid w:val="10AA6372"/>
    <w:rsid w:val="10BC6A76"/>
    <w:rsid w:val="11005262"/>
    <w:rsid w:val="110247BD"/>
    <w:rsid w:val="11374D7E"/>
    <w:rsid w:val="116B7842"/>
    <w:rsid w:val="11A021F8"/>
    <w:rsid w:val="11E2099E"/>
    <w:rsid w:val="121217BB"/>
    <w:rsid w:val="12513D12"/>
    <w:rsid w:val="128B7A44"/>
    <w:rsid w:val="12957C2C"/>
    <w:rsid w:val="12AC39E2"/>
    <w:rsid w:val="12B2269D"/>
    <w:rsid w:val="12B947FA"/>
    <w:rsid w:val="12C26C3A"/>
    <w:rsid w:val="12DA41BD"/>
    <w:rsid w:val="12E33FB9"/>
    <w:rsid w:val="12E67D42"/>
    <w:rsid w:val="13010B3B"/>
    <w:rsid w:val="131320DA"/>
    <w:rsid w:val="133A7477"/>
    <w:rsid w:val="133C549C"/>
    <w:rsid w:val="134E0AE6"/>
    <w:rsid w:val="13530881"/>
    <w:rsid w:val="13566748"/>
    <w:rsid w:val="136715C8"/>
    <w:rsid w:val="136817E4"/>
    <w:rsid w:val="136D2948"/>
    <w:rsid w:val="13900F82"/>
    <w:rsid w:val="13A3322B"/>
    <w:rsid w:val="13C4667A"/>
    <w:rsid w:val="13DB33B5"/>
    <w:rsid w:val="13DC2665"/>
    <w:rsid w:val="13F910D3"/>
    <w:rsid w:val="14037464"/>
    <w:rsid w:val="140F7309"/>
    <w:rsid w:val="14177C31"/>
    <w:rsid w:val="14206D94"/>
    <w:rsid w:val="142C5024"/>
    <w:rsid w:val="14581832"/>
    <w:rsid w:val="148F407F"/>
    <w:rsid w:val="14AB30F5"/>
    <w:rsid w:val="14AD2769"/>
    <w:rsid w:val="14B97E8C"/>
    <w:rsid w:val="14C02A41"/>
    <w:rsid w:val="14D6078A"/>
    <w:rsid w:val="14E67A56"/>
    <w:rsid w:val="152D6A0C"/>
    <w:rsid w:val="15612C23"/>
    <w:rsid w:val="156A350D"/>
    <w:rsid w:val="156C64F3"/>
    <w:rsid w:val="156F631D"/>
    <w:rsid w:val="158B0E1E"/>
    <w:rsid w:val="15B8363F"/>
    <w:rsid w:val="15BE553B"/>
    <w:rsid w:val="15CC605B"/>
    <w:rsid w:val="15EB4D79"/>
    <w:rsid w:val="15F5715F"/>
    <w:rsid w:val="16060155"/>
    <w:rsid w:val="160701C7"/>
    <w:rsid w:val="16091822"/>
    <w:rsid w:val="160F623F"/>
    <w:rsid w:val="16150148"/>
    <w:rsid w:val="1616144D"/>
    <w:rsid w:val="16516617"/>
    <w:rsid w:val="16907088"/>
    <w:rsid w:val="16AA3E93"/>
    <w:rsid w:val="16AE47C1"/>
    <w:rsid w:val="16B40F4B"/>
    <w:rsid w:val="16DD3E67"/>
    <w:rsid w:val="16E25BDF"/>
    <w:rsid w:val="16F32BF9"/>
    <w:rsid w:val="16F87EBE"/>
    <w:rsid w:val="17025B25"/>
    <w:rsid w:val="17030BE7"/>
    <w:rsid w:val="173649BA"/>
    <w:rsid w:val="173D384E"/>
    <w:rsid w:val="17476013"/>
    <w:rsid w:val="174817BF"/>
    <w:rsid w:val="175852DC"/>
    <w:rsid w:val="176E3B7A"/>
    <w:rsid w:val="177D7A09"/>
    <w:rsid w:val="17A2425B"/>
    <w:rsid w:val="17A440D7"/>
    <w:rsid w:val="17CA2D47"/>
    <w:rsid w:val="17E508A3"/>
    <w:rsid w:val="17F973DA"/>
    <w:rsid w:val="17FF34EC"/>
    <w:rsid w:val="18043201"/>
    <w:rsid w:val="18150F13"/>
    <w:rsid w:val="181D03BE"/>
    <w:rsid w:val="181D66F7"/>
    <w:rsid w:val="18360C1B"/>
    <w:rsid w:val="18496DE3"/>
    <w:rsid w:val="18C02D09"/>
    <w:rsid w:val="18C15F37"/>
    <w:rsid w:val="18D62ED6"/>
    <w:rsid w:val="18F44C63"/>
    <w:rsid w:val="190F21C2"/>
    <w:rsid w:val="190F6BAC"/>
    <w:rsid w:val="19202E93"/>
    <w:rsid w:val="198B64F6"/>
    <w:rsid w:val="19946E05"/>
    <w:rsid w:val="199A0377"/>
    <w:rsid w:val="19AA2AAC"/>
    <w:rsid w:val="19F2109D"/>
    <w:rsid w:val="19F86B2A"/>
    <w:rsid w:val="1A751268"/>
    <w:rsid w:val="1A837AFE"/>
    <w:rsid w:val="1A9D3FF6"/>
    <w:rsid w:val="1AAE28D0"/>
    <w:rsid w:val="1AAE3F81"/>
    <w:rsid w:val="1AB70442"/>
    <w:rsid w:val="1AD04E0B"/>
    <w:rsid w:val="1AD3719E"/>
    <w:rsid w:val="1AE37DAC"/>
    <w:rsid w:val="1AFB7DFA"/>
    <w:rsid w:val="1B0C6930"/>
    <w:rsid w:val="1B1369EA"/>
    <w:rsid w:val="1B152FFB"/>
    <w:rsid w:val="1B562EF8"/>
    <w:rsid w:val="1B5C16CF"/>
    <w:rsid w:val="1B8E0B64"/>
    <w:rsid w:val="1B92129F"/>
    <w:rsid w:val="1BCD3D29"/>
    <w:rsid w:val="1C505C51"/>
    <w:rsid w:val="1C5447D4"/>
    <w:rsid w:val="1C5B2BED"/>
    <w:rsid w:val="1C667DFC"/>
    <w:rsid w:val="1C6E7533"/>
    <w:rsid w:val="1C723D3B"/>
    <w:rsid w:val="1C783953"/>
    <w:rsid w:val="1C845425"/>
    <w:rsid w:val="1C847CF3"/>
    <w:rsid w:val="1C8D24BF"/>
    <w:rsid w:val="1C983362"/>
    <w:rsid w:val="1CDF436F"/>
    <w:rsid w:val="1CFA0437"/>
    <w:rsid w:val="1D1A0B06"/>
    <w:rsid w:val="1D6A21EA"/>
    <w:rsid w:val="1D7768AC"/>
    <w:rsid w:val="1D7814FC"/>
    <w:rsid w:val="1D907F55"/>
    <w:rsid w:val="1DBB48BD"/>
    <w:rsid w:val="1DDC7A1E"/>
    <w:rsid w:val="1DE174BD"/>
    <w:rsid w:val="1DFF6786"/>
    <w:rsid w:val="1E21497B"/>
    <w:rsid w:val="1E232907"/>
    <w:rsid w:val="1E4361B4"/>
    <w:rsid w:val="1E455A39"/>
    <w:rsid w:val="1E470902"/>
    <w:rsid w:val="1E5E59BC"/>
    <w:rsid w:val="1E67561A"/>
    <w:rsid w:val="1EA8612E"/>
    <w:rsid w:val="1EB168D7"/>
    <w:rsid w:val="1EBF357F"/>
    <w:rsid w:val="1EC56264"/>
    <w:rsid w:val="1EDC730E"/>
    <w:rsid w:val="1F0926FA"/>
    <w:rsid w:val="1F2111C5"/>
    <w:rsid w:val="1F5D6C0B"/>
    <w:rsid w:val="1F810E99"/>
    <w:rsid w:val="1F825AD1"/>
    <w:rsid w:val="1F836CFF"/>
    <w:rsid w:val="1F902012"/>
    <w:rsid w:val="1F9D315B"/>
    <w:rsid w:val="1FA66CE9"/>
    <w:rsid w:val="1FB975D7"/>
    <w:rsid w:val="1FEE32BD"/>
    <w:rsid w:val="20043340"/>
    <w:rsid w:val="20072184"/>
    <w:rsid w:val="202B3AD6"/>
    <w:rsid w:val="203564EB"/>
    <w:rsid w:val="203942EC"/>
    <w:rsid w:val="20580795"/>
    <w:rsid w:val="208D4A74"/>
    <w:rsid w:val="210C0BC6"/>
    <w:rsid w:val="21134B3E"/>
    <w:rsid w:val="2117087D"/>
    <w:rsid w:val="211952CF"/>
    <w:rsid w:val="21481D1D"/>
    <w:rsid w:val="21492C29"/>
    <w:rsid w:val="214D4EB3"/>
    <w:rsid w:val="21676245"/>
    <w:rsid w:val="21772473"/>
    <w:rsid w:val="2181419D"/>
    <w:rsid w:val="21816606"/>
    <w:rsid w:val="2186530F"/>
    <w:rsid w:val="21AB524C"/>
    <w:rsid w:val="21D13E07"/>
    <w:rsid w:val="22141FF0"/>
    <w:rsid w:val="22277ADD"/>
    <w:rsid w:val="222E4025"/>
    <w:rsid w:val="2237702E"/>
    <w:rsid w:val="228C6191"/>
    <w:rsid w:val="229D3995"/>
    <w:rsid w:val="22A15693"/>
    <w:rsid w:val="230741A8"/>
    <w:rsid w:val="23140F9B"/>
    <w:rsid w:val="234F41F2"/>
    <w:rsid w:val="23826E2A"/>
    <w:rsid w:val="239D1036"/>
    <w:rsid w:val="23CC4A50"/>
    <w:rsid w:val="23D47D54"/>
    <w:rsid w:val="23D92A85"/>
    <w:rsid w:val="23DB69E0"/>
    <w:rsid w:val="23E3256D"/>
    <w:rsid w:val="23ED140E"/>
    <w:rsid w:val="2462534F"/>
    <w:rsid w:val="246C1987"/>
    <w:rsid w:val="249468B6"/>
    <w:rsid w:val="249A209C"/>
    <w:rsid w:val="24AB0DC6"/>
    <w:rsid w:val="24AC7BF3"/>
    <w:rsid w:val="24B756FD"/>
    <w:rsid w:val="25117780"/>
    <w:rsid w:val="253A6F98"/>
    <w:rsid w:val="255816B9"/>
    <w:rsid w:val="256861A9"/>
    <w:rsid w:val="257A343C"/>
    <w:rsid w:val="258F9EE3"/>
    <w:rsid w:val="259E265F"/>
    <w:rsid w:val="25D42227"/>
    <w:rsid w:val="25D876A5"/>
    <w:rsid w:val="25DB0B7C"/>
    <w:rsid w:val="25DF1E02"/>
    <w:rsid w:val="25E55941"/>
    <w:rsid w:val="25EC1081"/>
    <w:rsid w:val="2604386C"/>
    <w:rsid w:val="26053F9D"/>
    <w:rsid w:val="264D0AF2"/>
    <w:rsid w:val="266B4515"/>
    <w:rsid w:val="267C09C6"/>
    <w:rsid w:val="26971E09"/>
    <w:rsid w:val="26A4428C"/>
    <w:rsid w:val="26A533F5"/>
    <w:rsid w:val="26BB5C31"/>
    <w:rsid w:val="26C329A6"/>
    <w:rsid w:val="26C40427"/>
    <w:rsid w:val="26CD152F"/>
    <w:rsid w:val="26D21480"/>
    <w:rsid w:val="26D56143"/>
    <w:rsid w:val="26FA0901"/>
    <w:rsid w:val="27111030"/>
    <w:rsid w:val="272917E4"/>
    <w:rsid w:val="27373462"/>
    <w:rsid w:val="275B76A1"/>
    <w:rsid w:val="27AF4D58"/>
    <w:rsid w:val="27B2792A"/>
    <w:rsid w:val="27D824EE"/>
    <w:rsid w:val="280925DD"/>
    <w:rsid w:val="280D68C6"/>
    <w:rsid w:val="28111576"/>
    <w:rsid w:val="28220CE9"/>
    <w:rsid w:val="28292C8F"/>
    <w:rsid w:val="28350FE6"/>
    <w:rsid w:val="284B72B3"/>
    <w:rsid w:val="285D6896"/>
    <w:rsid w:val="28801A02"/>
    <w:rsid w:val="28A32FCA"/>
    <w:rsid w:val="28D56F0D"/>
    <w:rsid w:val="28D92B11"/>
    <w:rsid w:val="28F94B83"/>
    <w:rsid w:val="291D77BF"/>
    <w:rsid w:val="2924250B"/>
    <w:rsid w:val="292E22DB"/>
    <w:rsid w:val="29515E25"/>
    <w:rsid w:val="296A7A24"/>
    <w:rsid w:val="29906B48"/>
    <w:rsid w:val="299D13B8"/>
    <w:rsid w:val="29DB22B5"/>
    <w:rsid w:val="29DD746E"/>
    <w:rsid w:val="2A102677"/>
    <w:rsid w:val="2A191E1F"/>
    <w:rsid w:val="2A1F1B4F"/>
    <w:rsid w:val="2A2D255A"/>
    <w:rsid w:val="2A3E2D93"/>
    <w:rsid w:val="2A500EF7"/>
    <w:rsid w:val="2A526D67"/>
    <w:rsid w:val="2A7C3749"/>
    <w:rsid w:val="2A933B27"/>
    <w:rsid w:val="2A9C3F84"/>
    <w:rsid w:val="2ABB4FBA"/>
    <w:rsid w:val="2AC72EA4"/>
    <w:rsid w:val="2B675BC2"/>
    <w:rsid w:val="2B6D5634"/>
    <w:rsid w:val="2B751D21"/>
    <w:rsid w:val="2B7556A7"/>
    <w:rsid w:val="2B873EF8"/>
    <w:rsid w:val="2B987BE8"/>
    <w:rsid w:val="2BA856FB"/>
    <w:rsid w:val="2BAC5FB7"/>
    <w:rsid w:val="2BAE3D8C"/>
    <w:rsid w:val="2BBE1E54"/>
    <w:rsid w:val="2BD9047F"/>
    <w:rsid w:val="2BD977CE"/>
    <w:rsid w:val="2C0E2ED8"/>
    <w:rsid w:val="2C503941"/>
    <w:rsid w:val="2C684872"/>
    <w:rsid w:val="2C6B1210"/>
    <w:rsid w:val="2C967935"/>
    <w:rsid w:val="2CAA3D58"/>
    <w:rsid w:val="2CB745EA"/>
    <w:rsid w:val="2CE91D3E"/>
    <w:rsid w:val="2CF04C1C"/>
    <w:rsid w:val="2D0C1AF6"/>
    <w:rsid w:val="2D18200B"/>
    <w:rsid w:val="2D310E8F"/>
    <w:rsid w:val="2D5941C4"/>
    <w:rsid w:val="2D8404BB"/>
    <w:rsid w:val="2D8B1C39"/>
    <w:rsid w:val="2DAC5DFC"/>
    <w:rsid w:val="2DB46932"/>
    <w:rsid w:val="2DD3304D"/>
    <w:rsid w:val="2DFC50FF"/>
    <w:rsid w:val="2DFF3060"/>
    <w:rsid w:val="2E40086E"/>
    <w:rsid w:val="2E421572"/>
    <w:rsid w:val="2E4A49D0"/>
    <w:rsid w:val="2E6E1068"/>
    <w:rsid w:val="2E804C91"/>
    <w:rsid w:val="2E863D74"/>
    <w:rsid w:val="2E8C50A8"/>
    <w:rsid w:val="2E983D04"/>
    <w:rsid w:val="2E9960F6"/>
    <w:rsid w:val="2EB90120"/>
    <w:rsid w:val="2EDD135D"/>
    <w:rsid w:val="2EFB0FA1"/>
    <w:rsid w:val="2F1B2576"/>
    <w:rsid w:val="2F3618F0"/>
    <w:rsid w:val="2F3E2023"/>
    <w:rsid w:val="2F6101B9"/>
    <w:rsid w:val="2F611A30"/>
    <w:rsid w:val="2F630B23"/>
    <w:rsid w:val="2F731483"/>
    <w:rsid w:val="2F9E23BE"/>
    <w:rsid w:val="2FA33530"/>
    <w:rsid w:val="2FC12B33"/>
    <w:rsid w:val="2FC63837"/>
    <w:rsid w:val="2FD14AB4"/>
    <w:rsid w:val="2FE35D2C"/>
    <w:rsid w:val="2FE70A8F"/>
    <w:rsid w:val="302C016C"/>
    <w:rsid w:val="30510889"/>
    <w:rsid w:val="305A6DDB"/>
    <w:rsid w:val="30636EC0"/>
    <w:rsid w:val="30704386"/>
    <w:rsid w:val="30C152DA"/>
    <w:rsid w:val="30F526BD"/>
    <w:rsid w:val="31776A98"/>
    <w:rsid w:val="31A04A78"/>
    <w:rsid w:val="31A57A34"/>
    <w:rsid w:val="31D92875"/>
    <w:rsid w:val="31F2254D"/>
    <w:rsid w:val="320A66A5"/>
    <w:rsid w:val="32117BEB"/>
    <w:rsid w:val="321D3563"/>
    <w:rsid w:val="32382E52"/>
    <w:rsid w:val="32601BAD"/>
    <w:rsid w:val="328419C3"/>
    <w:rsid w:val="32A01FA9"/>
    <w:rsid w:val="32A47516"/>
    <w:rsid w:val="32BF42E1"/>
    <w:rsid w:val="32CA036F"/>
    <w:rsid w:val="32CE54EA"/>
    <w:rsid w:val="32D009ED"/>
    <w:rsid w:val="32DF5BD8"/>
    <w:rsid w:val="333B3C5F"/>
    <w:rsid w:val="334A0BFC"/>
    <w:rsid w:val="336246D8"/>
    <w:rsid w:val="33747E76"/>
    <w:rsid w:val="339C3F87"/>
    <w:rsid w:val="339E2398"/>
    <w:rsid w:val="33A03EC8"/>
    <w:rsid w:val="33A132C4"/>
    <w:rsid w:val="33DB3195"/>
    <w:rsid w:val="33F00AC4"/>
    <w:rsid w:val="341C6388"/>
    <w:rsid w:val="343F7553"/>
    <w:rsid w:val="344D3EA4"/>
    <w:rsid w:val="346212CD"/>
    <w:rsid w:val="34681A08"/>
    <w:rsid w:val="34771CB9"/>
    <w:rsid w:val="34813FB4"/>
    <w:rsid w:val="34880F47"/>
    <w:rsid w:val="34A22AE6"/>
    <w:rsid w:val="34A460C7"/>
    <w:rsid w:val="34B35083"/>
    <w:rsid w:val="34BF4AE6"/>
    <w:rsid w:val="34C12DD7"/>
    <w:rsid w:val="34D11437"/>
    <w:rsid w:val="34DF6946"/>
    <w:rsid w:val="350F7553"/>
    <w:rsid w:val="352F7252"/>
    <w:rsid w:val="35494579"/>
    <w:rsid w:val="3564627D"/>
    <w:rsid w:val="35715AD4"/>
    <w:rsid w:val="357716E7"/>
    <w:rsid w:val="35A50531"/>
    <w:rsid w:val="35B504B1"/>
    <w:rsid w:val="35C209BF"/>
    <w:rsid w:val="35EE171D"/>
    <w:rsid w:val="362E38F2"/>
    <w:rsid w:val="363675DA"/>
    <w:rsid w:val="3648449C"/>
    <w:rsid w:val="36571574"/>
    <w:rsid w:val="365B65F5"/>
    <w:rsid w:val="365C2C31"/>
    <w:rsid w:val="365D47E0"/>
    <w:rsid w:val="369D5943"/>
    <w:rsid w:val="36B054EF"/>
    <w:rsid w:val="36C3023A"/>
    <w:rsid w:val="36E96615"/>
    <w:rsid w:val="36ED04AD"/>
    <w:rsid w:val="36EED3D2"/>
    <w:rsid w:val="36F464A7"/>
    <w:rsid w:val="36FD5952"/>
    <w:rsid w:val="375436D4"/>
    <w:rsid w:val="375E0FE5"/>
    <w:rsid w:val="37920A26"/>
    <w:rsid w:val="379C6300"/>
    <w:rsid w:val="37A92DDE"/>
    <w:rsid w:val="37E3477C"/>
    <w:rsid w:val="37ED55F8"/>
    <w:rsid w:val="37F6566B"/>
    <w:rsid w:val="38084878"/>
    <w:rsid w:val="38091EFE"/>
    <w:rsid w:val="380F4114"/>
    <w:rsid w:val="38200AB3"/>
    <w:rsid w:val="3831263A"/>
    <w:rsid w:val="38383D2C"/>
    <w:rsid w:val="38856B1E"/>
    <w:rsid w:val="389152DA"/>
    <w:rsid w:val="38A17B08"/>
    <w:rsid w:val="38A2353F"/>
    <w:rsid w:val="38AA24AB"/>
    <w:rsid w:val="38AD2857"/>
    <w:rsid w:val="38CE1B09"/>
    <w:rsid w:val="38D36F71"/>
    <w:rsid w:val="38F068BC"/>
    <w:rsid w:val="390F6FA7"/>
    <w:rsid w:val="39110C28"/>
    <w:rsid w:val="392446B3"/>
    <w:rsid w:val="392521C3"/>
    <w:rsid w:val="393E63A5"/>
    <w:rsid w:val="39461AFC"/>
    <w:rsid w:val="39524E13"/>
    <w:rsid w:val="396C04C1"/>
    <w:rsid w:val="39B304F6"/>
    <w:rsid w:val="39CC50FA"/>
    <w:rsid w:val="39E43B1E"/>
    <w:rsid w:val="39E75F08"/>
    <w:rsid w:val="39FF1C93"/>
    <w:rsid w:val="3A0444B8"/>
    <w:rsid w:val="3A1C2863"/>
    <w:rsid w:val="3A332488"/>
    <w:rsid w:val="3A50530E"/>
    <w:rsid w:val="3A717D6E"/>
    <w:rsid w:val="3A7C3473"/>
    <w:rsid w:val="3ACC00C8"/>
    <w:rsid w:val="3B101176"/>
    <w:rsid w:val="3B275E39"/>
    <w:rsid w:val="3B2A0822"/>
    <w:rsid w:val="3B510D36"/>
    <w:rsid w:val="3B777157"/>
    <w:rsid w:val="3B8F5FC8"/>
    <w:rsid w:val="3BB6284B"/>
    <w:rsid w:val="3BCE0190"/>
    <w:rsid w:val="3BE75C4C"/>
    <w:rsid w:val="3BFB92DA"/>
    <w:rsid w:val="3C01259E"/>
    <w:rsid w:val="3C554A8C"/>
    <w:rsid w:val="3C5B715F"/>
    <w:rsid w:val="3C6A3BE8"/>
    <w:rsid w:val="3C704401"/>
    <w:rsid w:val="3CAE2100"/>
    <w:rsid w:val="3CAE22DA"/>
    <w:rsid w:val="3CAFB6D3"/>
    <w:rsid w:val="3CC73AC6"/>
    <w:rsid w:val="3CCA6C49"/>
    <w:rsid w:val="3CD81BA2"/>
    <w:rsid w:val="3CFC730B"/>
    <w:rsid w:val="3CFF417E"/>
    <w:rsid w:val="3CFF6EF1"/>
    <w:rsid w:val="3D455130"/>
    <w:rsid w:val="3D70786B"/>
    <w:rsid w:val="3D8175FA"/>
    <w:rsid w:val="3D99107B"/>
    <w:rsid w:val="3DAC5EBB"/>
    <w:rsid w:val="3DBA1DD5"/>
    <w:rsid w:val="3DBF5141"/>
    <w:rsid w:val="3DC426E4"/>
    <w:rsid w:val="3DF40CB5"/>
    <w:rsid w:val="3E1D5002"/>
    <w:rsid w:val="3E4464B5"/>
    <w:rsid w:val="3E5C03F4"/>
    <w:rsid w:val="3E6A6A03"/>
    <w:rsid w:val="3E7B33AC"/>
    <w:rsid w:val="3E7D1B12"/>
    <w:rsid w:val="3E9B6EC4"/>
    <w:rsid w:val="3EB726DD"/>
    <w:rsid w:val="3ECA107B"/>
    <w:rsid w:val="3ED969A9"/>
    <w:rsid w:val="3EE44D3A"/>
    <w:rsid w:val="3EE94A45"/>
    <w:rsid w:val="3EEF4B89"/>
    <w:rsid w:val="3F2D1CB6"/>
    <w:rsid w:val="3F4F5450"/>
    <w:rsid w:val="3F5A01FC"/>
    <w:rsid w:val="3F7F3B6C"/>
    <w:rsid w:val="3F80492C"/>
    <w:rsid w:val="3F8204B1"/>
    <w:rsid w:val="3F8C243B"/>
    <w:rsid w:val="3F9241B3"/>
    <w:rsid w:val="3F9335C1"/>
    <w:rsid w:val="3F9A633D"/>
    <w:rsid w:val="3F9D4507"/>
    <w:rsid w:val="3FAE79CA"/>
    <w:rsid w:val="3FB63057"/>
    <w:rsid w:val="3FCE5309"/>
    <w:rsid w:val="3FE0175A"/>
    <w:rsid w:val="40071A46"/>
    <w:rsid w:val="401C02BA"/>
    <w:rsid w:val="401E7040"/>
    <w:rsid w:val="40267C97"/>
    <w:rsid w:val="40477FB1"/>
    <w:rsid w:val="404D430C"/>
    <w:rsid w:val="4054287B"/>
    <w:rsid w:val="406B43FF"/>
    <w:rsid w:val="40843875"/>
    <w:rsid w:val="408D184A"/>
    <w:rsid w:val="40976EB6"/>
    <w:rsid w:val="40990EB4"/>
    <w:rsid w:val="409C4B18"/>
    <w:rsid w:val="40BF7C7A"/>
    <w:rsid w:val="40F53820"/>
    <w:rsid w:val="411E5C26"/>
    <w:rsid w:val="414177CF"/>
    <w:rsid w:val="414867C0"/>
    <w:rsid w:val="414C42D4"/>
    <w:rsid w:val="41703329"/>
    <w:rsid w:val="419633AA"/>
    <w:rsid w:val="41C717DC"/>
    <w:rsid w:val="41DB1946"/>
    <w:rsid w:val="41F90665"/>
    <w:rsid w:val="42107E83"/>
    <w:rsid w:val="425655D7"/>
    <w:rsid w:val="4285419D"/>
    <w:rsid w:val="428F35C1"/>
    <w:rsid w:val="42960118"/>
    <w:rsid w:val="42AB7656"/>
    <w:rsid w:val="42C7371B"/>
    <w:rsid w:val="42D0402B"/>
    <w:rsid w:val="42DC36C1"/>
    <w:rsid w:val="42FB7869"/>
    <w:rsid w:val="43257338"/>
    <w:rsid w:val="43353D4F"/>
    <w:rsid w:val="43466D7F"/>
    <w:rsid w:val="43855C2A"/>
    <w:rsid w:val="43923040"/>
    <w:rsid w:val="43E00B4A"/>
    <w:rsid w:val="43E94AF8"/>
    <w:rsid w:val="43FF5685"/>
    <w:rsid w:val="44146090"/>
    <w:rsid w:val="44226CC2"/>
    <w:rsid w:val="443416F4"/>
    <w:rsid w:val="444924C4"/>
    <w:rsid w:val="445C4E37"/>
    <w:rsid w:val="4476157F"/>
    <w:rsid w:val="44786965"/>
    <w:rsid w:val="44877E79"/>
    <w:rsid w:val="44954957"/>
    <w:rsid w:val="449615DC"/>
    <w:rsid w:val="44A84FEF"/>
    <w:rsid w:val="44AC51DF"/>
    <w:rsid w:val="44BD5376"/>
    <w:rsid w:val="44C66369"/>
    <w:rsid w:val="44C9546A"/>
    <w:rsid w:val="44CF474A"/>
    <w:rsid w:val="44E40213"/>
    <w:rsid w:val="44EF1A75"/>
    <w:rsid w:val="44EF24B6"/>
    <w:rsid w:val="44F2122A"/>
    <w:rsid w:val="45007B43"/>
    <w:rsid w:val="450B5B21"/>
    <w:rsid w:val="451A5941"/>
    <w:rsid w:val="451F4478"/>
    <w:rsid w:val="45280308"/>
    <w:rsid w:val="4535259B"/>
    <w:rsid w:val="4536479A"/>
    <w:rsid w:val="454C21C0"/>
    <w:rsid w:val="454D3BBD"/>
    <w:rsid w:val="45811396"/>
    <w:rsid w:val="458F3F2F"/>
    <w:rsid w:val="45991206"/>
    <w:rsid w:val="45A27568"/>
    <w:rsid w:val="45A32BCF"/>
    <w:rsid w:val="45B83A6E"/>
    <w:rsid w:val="45BD4D2B"/>
    <w:rsid w:val="45D60563"/>
    <w:rsid w:val="45DC07AB"/>
    <w:rsid w:val="45EF175A"/>
    <w:rsid w:val="45F633ED"/>
    <w:rsid w:val="45F70D28"/>
    <w:rsid w:val="45F84587"/>
    <w:rsid w:val="46101A29"/>
    <w:rsid w:val="46121983"/>
    <w:rsid w:val="462E6BC2"/>
    <w:rsid w:val="462F19F0"/>
    <w:rsid w:val="46311772"/>
    <w:rsid w:val="468F5744"/>
    <w:rsid w:val="46D401FF"/>
    <w:rsid w:val="46D73EC6"/>
    <w:rsid w:val="46DA4E4A"/>
    <w:rsid w:val="46DC6B8D"/>
    <w:rsid w:val="46E13E64"/>
    <w:rsid w:val="46FB0F68"/>
    <w:rsid w:val="46FB5A87"/>
    <w:rsid w:val="47087F18"/>
    <w:rsid w:val="47212E5E"/>
    <w:rsid w:val="472E50A1"/>
    <w:rsid w:val="47520834"/>
    <w:rsid w:val="47785821"/>
    <w:rsid w:val="47AA1CA0"/>
    <w:rsid w:val="47D75125"/>
    <w:rsid w:val="47EB6E27"/>
    <w:rsid w:val="480018F0"/>
    <w:rsid w:val="48017ED3"/>
    <w:rsid w:val="48270A50"/>
    <w:rsid w:val="483F5821"/>
    <w:rsid w:val="4851401A"/>
    <w:rsid w:val="489274A3"/>
    <w:rsid w:val="48942C07"/>
    <w:rsid w:val="489D5F28"/>
    <w:rsid w:val="48D74C90"/>
    <w:rsid w:val="48DD0D98"/>
    <w:rsid w:val="48EC2C43"/>
    <w:rsid w:val="494B1258"/>
    <w:rsid w:val="494F6BB2"/>
    <w:rsid w:val="498227B7"/>
    <w:rsid w:val="498D56B8"/>
    <w:rsid w:val="49A2172E"/>
    <w:rsid w:val="49AF10F0"/>
    <w:rsid w:val="49AF797B"/>
    <w:rsid w:val="49C30E36"/>
    <w:rsid w:val="4A127D83"/>
    <w:rsid w:val="4A351F41"/>
    <w:rsid w:val="4A486572"/>
    <w:rsid w:val="4A50171D"/>
    <w:rsid w:val="4A64704B"/>
    <w:rsid w:val="4A6E3AAD"/>
    <w:rsid w:val="4A77134C"/>
    <w:rsid w:val="4A7B24D6"/>
    <w:rsid w:val="4A8D725A"/>
    <w:rsid w:val="4AC62919"/>
    <w:rsid w:val="4AEF1BDD"/>
    <w:rsid w:val="4AFF1B0B"/>
    <w:rsid w:val="4B2B3E60"/>
    <w:rsid w:val="4B3A2FA9"/>
    <w:rsid w:val="4B4B277B"/>
    <w:rsid w:val="4B8E7899"/>
    <w:rsid w:val="4B921CFD"/>
    <w:rsid w:val="4BB275BC"/>
    <w:rsid w:val="4BB32882"/>
    <w:rsid w:val="4BD01214"/>
    <w:rsid w:val="4BD10EBA"/>
    <w:rsid w:val="4BE5547B"/>
    <w:rsid w:val="4C1573C9"/>
    <w:rsid w:val="4C45016A"/>
    <w:rsid w:val="4C602AB7"/>
    <w:rsid w:val="4C6C6C38"/>
    <w:rsid w:val="4C911C79"/>
    <w:rsid w:val="4CB074DF"/>
    <w:rsid w:val="4CBF5802"/>
    <w:rsid w:val="4CEC6D7F"/>
    <w:rsid w:val="4CFB2842"/>
    <w:rsid w:val="4D0D15DE"/>
    <w:rsid w:val="4D3017A5"/>
    <w:rsid w:val="4D3E6259"/>
    <w:rsid w:val="4D4F0707"/>
    <w:rsid w:val="4D5F195A"/>
    <w:rsid w:val="4D753914"/>
    <w:rsid w:val="4DC302A1"/>
    <w:rsid w:val="4DC337DF"/>
    <w:rsid w:val="4DCF7936"/>
    <w:rsid w:val="4DF0638C"/>
    <w:rsid w:val="4E1401A9"/>
    <w:rsid w:val="4E26611D"/>
    <w:rsid w:val="4E3773E2"/>
    <w:rsid w:val="4E3E2D7A"/>
    <w:rsid w:val="4E50334C"/>
    <w:rsid w:val="4E736916"/>
    <w:rsid w:val="4EA30B40"/>
    <w:rsid w:val="4EB0562A"/>
    <w:rsid w:val="4EB3588B"/>
    <w:rsid w:val="4EC42F08"/>
    <w:rsid w:val="4ECF7811"/>
    <w:rsid w:val="4ED650D4"/>
    <w:rsid w:val="4EEF311A"/>
    <w:rsid w:val="4EF6A5B9"/>
    <w:rsid w:val="4EFA6A25"/>
    <w:rsid w:val="4EFFDE01"/>
    <w:rsid w:val="4F0E2F99"/>
    <w:rsid w:val="4F1A12CB"/>
    <w:rsid w:val="4F3E3390"/>
    <w:rsid w:val="4F4C2C5B"/>
    <w:rsid w:val="4F5031F7"/>
    <w:rsid w:val="4F6A6096"/>
    <w:rsid w:val="4F714CCF"/>
    <w:rsid w:val="4F7B53F3"/>
    <w:rsid w:val="4FB21954"/>
    <w:rsid w:val="4FF86F4A"/>
    <w:rsid w:val="501036E9"/>
    <w:rsid w:val="501473D3"/>
    <w:rsid w:val="50203983"/>
    <w:rsid w:val="502E071A"/>
    <w:rsid w:val="50316B4F"/>
    <w:rsid w:val="505D4D99"/>
    <w:rsid w:val="506430DC"/>
    <w:rsid w:val="50716476"/>
    <w:rsid w:val="508344E9"/>
    <w:rsid w:val="508F0C78"/>
    <w:rsid w:val="509E0240"/>
    <w:rsid w:val="50A306D9"/>
    <w:rsid w:val="50A36C1C"/>
    <w:rsid w:val="50A800D9"/>
    <w:rsid w:val="50B5242A"/>
    <w:rsid w:val="50C6477D"/>
    <w:rsid w:val="50CE2822"/>
    <w:rsid w:val="50F6603F"/>
    <w:rsid w:val="50FB6EA1"/>
    <w:rsid w:val="50FC206C"/>
    <w:rsid w:val="512E19B7"/>
    <w:rsid w:val="513F39D2"/>
    <w:rsid w:val="51434F5F"/>
    <w:rsid w:val="51880C4A"/>
    <w:rsid w:val="518C2746"/>
    <w:rsid w:val="51A33AFF"/>
    <w:rsid w:val="51C365B2"/>
    <w:rsid w:val="51E309DE"/>
    <w:rsid w:val="51ED0105"/>
    <w:rsid w:val="51FC09EB"/>
    <w:rsid w:val="52104A54"/>
    <w:rsid w:val="52283D58"/>
    <w:rsid w:val="5231358B"/>
    <w:rsid w:val="526D1A50"/>
    <w:rsid w:val="526F1F4E"/>
    <w:rsid w:val="529142A5"/>
    <w:rsid w:val="52991B38"/>
    <w:rsid w:val="529F676E"/>
    <w:rsid w:val="52A31916"/>
    <w:rsid w:val="52B11EB7"/>
    <w:rsid w:val="52B54C41"/>
    <w:rsid w:val="52CF3A79"/>
    <w:rsid w:val="531404DE"/>
    <w:rsid w:val="5314148E"/>
    <w:rsid w:val="53294C00"/>
    <w:rsid w:val="5332420A"/>
    <w:rsid w:val="534E02B7"/>
    <w:rsid w:val="53721D2E"/>
    <w:rsid w:val="537A7E82"/>
    <w:rsid w:val="537C2080"/>
    <w:rsid w:val="53813090"/>
    <w:rsid w:val="53A2047B"/>
    <w:rsid w:val="53AD3B54"/>
    <w:rsid w:val="53CC4409"/>
    <w:rsid w:val="53E30357"/>
    <w:rsid w:val="54006B9A"/>
    <w:rsid w:val="54036A69"/>
    <w:rsid w:val="541B1826"/>
    <w:rsid w:val="543956A6"/>
    <w:rsid w:val="545A06E6"/>
    <w:rsid w:val="54691A69"/>
    <w:rsid w:val="548126D6"/>
    <w:rsid w:val="54853CAF"/>
    <w:rsid w:val="54AE6469"/>
    <w:rsid w:val="54D91D1C"/>
    <w:rsid w:val="54DD247D"/>
    <w:rsid w:val="54E91AA3"/>
    <w:rsid w:val="55003159"/>
    <w:rsid w:val="552072B9"/>
    <w:rsid w:val="55301084"/>
    <w:rsid w:val="55395896"/>
    <w:rsid w:val="55632C66"/>
    <w:rsid w:val="55703126"/>
    <w:rsid w:val="55A337CB"/>
    <w:rsid w:val="55F8221B"/>
    <w:rsid w:val="561E00D5"/>
    <w:rsid w:val="561E7E4F"/>
    <w:rsid w:val="562D06F0"/>
    <w:rsid w:val="56412C14"/>
    <w:rsid w:val="564B1753"/>
    <w:rsid w:val="564B3523"/>
    <w:rsid w:val="565E56B2"/>
    <w:rsid w:val="565F1082"/>
    <w:rsid w:val="566909AF"/>
    <w:rsid w:val="56761321"/>
    <w:rsid w:val="567A72D5"/>
    <w:rsid w:val="568155AA"/>
    <w:rsid w:val="569B550A"/>
    <w:rsid w:val="569E7EAE"/>
    <w:rsid w:val="56DB758F"/>
    <w:rsid w:val="56F5067C"/>
    <w:rsid w:val="56F592CF"/>
    <w:rsid w:val="57030DAC"/>
    <w:rsid w:val="571254EA"/>
    <w:rsid w:val="57295110"/>
    <w:rsid w:val="57747C5B"/>
    <w:rsid w:val="57AF1ED7"/>
    <w:rsid w:val="57BA6088"/>
    <w:rsid w:val="57C23409"/>
    <w:rsid w:val="57DD2635"/>
    <w:rsid w:val="57E7344B"/>
    <w:rsid w:val="57F50459"/>
    <w:rsid w:val="57F80AE1"/>
    <w:rsid w:val="580759F7"/>
    <w:rsid w:val="58186F97"/>
    <w:rsid w:val="581C599D"/>
    <w:rsid w:val="58643039"/>
    <w:rsid w:val="586E66A0"/>
    <w:rsid w:val="58807BEE"/>
    <w:rsid w:val="58820419"/>
    <w:rsid w:val="58A54222"/>
    <w:rsid w:val="58AD6B83"/>
    <w:rsid w:val="58BC4221"/>
    <w:rsid w:val="58D64DCB"/>
    <w:rsid w:val="58EF3777"/>
    <w:rsid w:val="58EF7EF3"/>
    <w:rsid w:val="58FF44B5"/>
    <w:rsid w:val="59050F68"/>
    <w:rsid w:val="59057782"/>
    <w:rsid w:val="59070E1D"/>
    <w:rsid w:val="59151BD2"/>
    <w:rsid w:val="59203F46"/>
    <w:rsid w:val="592B4282"/>
    <w:rsid w:val="5930010B"/>
    <w:rsid w:val="594C028D"/>
    <w:rsid w:val="59584525"/>
    <w:rsid w:val="59622CD0"/>
    <w:rsid w:val="59754CD5"/>
    <w:rsid w:val="599077D6"/>
    <w:rsid w:val="599F73C0"/>
    <w:rsid w:val="59B66EB3"/>
    <w:rsid w:val="59B75597"/>
    <w:rsid w:val="59C8345A"/>
    <w:rsid w:val="59E16C00"/>
    <w:rsid w:val="59F00F73"/>
    <w:rsid w:val="59FC4D56"/>
    <w:rsid w:val="5A170C5A"/>
    <w:rsid w:val="5A1866DC"/>
    <w:rsid w:val="5A207A50"/>
    <w:rsid w:val="5A2D0C00"/>
    <w:rsid w:val="5A6C7E50"/>
    <w:rsid w:val="5AB70760"/>
    <w:rsid w:val="5AC70DFE"/>
    <w:rsid w:val="5AEEC0C8"/>
    <w:rsid w:val="5AF86E73"/>
    <w:rsid w:val="5B404D4C"/>
    <w:rsid w:val="5B8B17A8"/>
    <w:rsid w:val="5BB459B5"/>
    <w:rsid w:val="5BCE0AFB"/>
    <w:rsid w:val="5BEC5D6B"/>
    <w:rsid w:val="5BEE3612"/>
    <w:rsid w:val="5BF22FC6"/>
    <w:rsid w:val="5C007A70"/>
    <w:rsid w:val="5C2111F2"/>
    <w:rsid w:val="5C2F0D95"/>
    <w:rsid w:val="5C43019A"/>
    <w:rsid w:val="5C437A5F"/>
    <w:rsid w:val="5C4768F2"/>
    <w:rsid w:val="5C5A3793"/>
    <w:rsid w:val="5C6F4B00"/>
    <w:rsid w:val="5C8039E9"/>
    <w:rsid w:val="5C8D7465"/>
    <w:rsid w:val="5CAD3B36"/>
    <w:rsid w:val="5CB00EB7"/>
    <w:rsid w:val="5CE01CE4"/>
    <w:rsid w:val="5CE70861"/>
    <w:rsid w:val="5CF3196C"/>
    <w:rsid w:val="5CFB53B4"/>
    <w:rsid w:val="5D0B35B7"/>
    <w:rsid w:val="5D1F728D"/>
    <w:rsid w:val="5D3C3D86"/>
    <w:rsid w:val="5D417904"/>
    <w:rsid w:val="5D543081"/>
    <w:rsid w:val="5D67264C"/>
    <w:rsid w:val="5D6C5D00"/>
    <w:rsid w:val="5D886496"/>
    <w:rsid w:val="5D8C2610"/>
    <w:rsid w:val="5DA148DE"/>
    <w:rsid w:val="5DAB08D1"/>
    <w:rsid w:val="5DEDABE3"/>
    <w:rsid w:val="5DEF3829"/>
    <w:rsid w:val="5DF20031"/>
    <w:rsid w:val="5E35660A"/>
    <w:rsid w:val="5E3E6E2C"/>
    <w:rsid w:val="5E6F53FC"/>
    <w:rsid w:val="5E72657D"/>
    <w:rsid w:val="5E8352FE"/>
    <w:rsid w:val="5EB37712"/>
    <w:rsid w:val="5EB80CF4"/>
    <w:rsid w:val="5EBD6861"/>
    <w:rsid w:val="5ED3731F"/>
    <w:rsid w:val="5EF26803"/>
    <w:rsid w:val="5F14346F"/>
    <w:rsid w:val="5F2E6F1A"/>
    <w:rsid w:val="5F372BCA"/>
    <w:rsid w:val="5F5A4E04"/>
    <w:rsid w:val="5F5E195E"/>
    <w:rsid w:val="5F613AD9"/>
    <w:rsid w:val="5F802CBB"/>
    <w:rsid w:val="5F986880"/>
    <w:rsid w:val="5FA4760A"/>
    <w:rsid w:val="5FB16D0D"/>
    <w:rsid w:val="5FE91E5F"/>
    <w:rsid w:val="6012002C"/>
    <w:rsid w:val="602410AB"/>
    <w:rsid w:val="607D624F"/>
    <w:rsid w:val="609E7153"/>
    <w:rsid w:val="60A110F9"/>
    <w:rsid w:val="60B430B8"/>
    <w:rsid w:val="60D2083F"/>
    <w:rsid w:val="60E52A2E"/>
    <w:rsid w:val="60FB1720"/>
    <w:rsid w:val="611F2031"/>
    <w:rsid w:val="612F12F5"/>
    <w:rsid w:val="613D7AE5"/>
    <w:rsid w:val="61414E9A"/>
    <w:rsid w:val="61785D1C"/>
    <w:rsid w:val="617F4E21"/>
    <w:rsid w:val="618459CF"/>
    <w:rsid w:val="619239A0"/>
    <w:rsid w:val="61C5684C"/>
    <w:rsid w:val="624938A7"/>
    <w:rsid w:val="624E0373"/>
    <w:rsid w:val="62725FBE"/>
    <w:rsid w:val="62951B0C"/>
    <w:rsid w:val="62B6148B"/>
    <w:rsid w:val="62B81204"/>
    <w:rsid w:val="62C02262"/>
    <w:rsid w:val="62C876B3"/>
    <w:rsid w:val="62E443F4"/>
    <w:rsid w:val="62FA6210"/>
    <w:rsid w:val="63392511"/>
    <w:rsid w:val="633D7B1C"/>
    <w:rsid w:val="63433366"/>
    <w:rsid w:val="63531402"/>
    <w:rsid w:val="635D7793"/>
    <w:rsid w:val="63A111C7"/>
    <w:rsid w:val="63C86E42"/>
    <w:rsid w:val="63C95631"/>
    <w:rsid w:val="63E242FB"/>
    <w:rsid w:val="640C5D95"/>
    <w:rsid w:val="641A0999"/>
    <w:rsid w:val="643B65CE"/>
    <w:rsid w:val="6449389D"/>
    <w:rsid w:val="644A38E2"/>
    <w:rsid w:val="64634B20"/>
    <w:rsid w:val="64647C2E"/>
    <w:rsid w:val="64736F28"/>
    <w:rsid w:val="64F05CD2"/>
    <w:rsid w:val="65046447"/>
    <w:rsid w:val="650615D6"/>
    <w:rsid w:val="651C6375"/>
    <w:rsid w:val="654D0AF6"/>
    <w:rsid w:val="65562452"/>
    <w:rsid w:val="65680753"/>
    <w:rsid w:val="657724C1"/>
    <w:rsid w:val="65862F98"/>
    <w:rsid w:val="65B037D0"/>
    <w:rsid w:val="65E86593"/>
    <w:rsid w:val="65ED113C"/>
    <w:rsid w:val="6606452C"/>
    <w:rsid w:val="6618540E"/>
    <w:rsid w:val="66256BC6"/>
    <w:rsid w:val="662621A5"/>
    <w:rsid w:val="6636170E"/>
    <w:rsid w:val="6644091C"/>
    <w:rsid w:val="665E04D8"/>
    <w:rsid w:val="667E23EA"/>
    <w:rsid w:val="66803B38"/>
    <w:rsid w:val="66AD73AE"/>
    <w:rsid w:val="66C72679"/>
    <w:rsid w:val="66F70A93"/>
    <w:rsid w:val="66FF3CAF"/>
    <w:rsid w:val="6707540A"/>
    <w:rsid w:val="67392F67"/>
    <w:rsid w:val="674B2586"/>
    <w:rsid w:val="674E548A"/>
    <w:rsid w:val="67516882"/>
    <w:rsid w:val="675B47A0"/>
    <w:rsid w:val="677548EC"/>
    <w:rsid w:val="67921654"/>
    <w:rsid w:val="67950FF6"/>
    <w:rsid w:val="67AD3B5A"/>
    <w:rsid w:val="67B035D6"/>
    <w:rsid w:val="67C279C8"/>
    <w:rsid w:val="67D5571E"/>
    <w:rsid w:val="67DD7773"/>
    <w:rsid w:val="67E570A3"/>
    <w:rsid w:val="67FA392E"/>
    <w:rsid w:val="68355788"/>
    <w:rsid w:val="68360553"/>
    <w:rsid w:val="683C658E"/>
    <w:rsid w:val="683E1F97"/>
    <w:rsid w:val="683E28BD"/>
    <w:rsid w:val="68544392"/>
    <w:rsid w:val="685B68C1"/>
    <w:rsid w:val="68D50789"/>
    <w:rsid w:val="691643C6"/>
    <w:rsid w:val="69296B69"/>
    <w:rsid w:val="693A6173"/>
    <w:rsid w:val="694158BA"/>
    <w:rsid w:val="6949654A"/>
    <w:rsid w:val="699A3A56"/>
    <w:rsid w:val="69C81C37"/>
    <w:rsid w:val="69EA5698"/>
    <w:rsid w:val="69F85C4B"/>
    <w:rsid w:val="69FBF547"/>
    <w:rsid w:val="6A0C0E44"/>
    <w:rsid w:val="6A1F4BDE"/>
    <w:rsid w:val="6A3F5F23"/>
    <w:rsid w:val="6A680BA0"/>
    <w:rsid w:val="6A9A214C"/>
    <w:rsid w:val="6ACD3676"/>
    <w:rsid w:val="6AE924DC"/>
    <w:rsid w:val="6B1F769E"/>
    <w:rsid w:val="6B2C44CF"/>
    <w:rsid w:val="6B2C5CC5"/>
    <w:rsid w:val="6B3234A1"/>
    <w:rsid w:val="6B4C2497"/>
    <w:rsid w:val="6B5413B0"/>
    <w:rsid w:val="6B6C2B8B"/>
    <w:rsid w:val="6B8B320E"/>
    <w:rsid w:val="6B8C2AEF"/>
    <w:rsid w:val="6BFD493A"/>
    <w:rsid w:val="6C0F12DD"/>
    <w:rsid w:val="6C1D71EB"/>
    <w:rsid w:val="6CC10EBB"/>
    <w:rsid w:val="6CD063FD"/>
    <w:rsid w:val="6CDB6426"/>
    <w:rsid w:val="6D050444"/>
    <w:rsid w:val="6D450054"/>
    <w:rsid w:val="6D5C14E2"/>
    <w:rsid w:val="6D760823"/>
    <w:rsid w:val="6D797946"/>
    <w:rsid w:val="6D827279"/>
    <w:rsid w:val="6D8F68C7"/>
    <w:rsid w:val="6D93C3CA"/>
    <w:rsid w:val="6DA36E8D"/>
    <w:rsid w:val="6DAB3E3D"/>
    <w:rsid w:val="6DB4597A"/>
    <w:rsid w:val="6DBB09BB"/>
    <w:rsid w:val="6DBB2146"/>
    <w:rsid w:val="6DC45403"/>
    <w:rsid w:val="6DEE33C7"/>
    <w:rsid w:val="6DEF39FF"/>
    <w:rsid w:val="6E022BAD"/>
    <w:rsid w:val="6E0C21F1"/>
    <w:rsid w:val="6E1F0011"/>
    <w:rsid w:val="6E3B2ACD"/>
    <w:rsid w:val="6E5B666B"/>
    <w:rsid w:val="6E607E98"/>
    <w:rsid w:val="6E906F9D"/>
    <w:rsid w:val="6E925C68"/>
    <w:rsid w:val="6E996F72"/>
    <w:rsid w:val="6EA12D56"/>
    <w:rsid w:val="6EB64A32"/>
    <w:rsid w:val="6ED96602"/>
    <w:rsid w:val="6EEA47B4"/>
    <w:rsid w:val="6F1F1B00"/>
    <w:rsid w:val="6F245284"/>
    <w:rsid w:val="6F2A31D2"/>
    <w:rsid w:val="6F4716B0"/>
    <w:rsid w:val="6F7A7CA0"/>
    <w:rsid w:val="6FA17EB3"/>
    <w:rsid w:val="6FD22209"/>
    <w:rsid w:val="6FDD62FE"/>
    <w:rsid w:val="7006394E"/>
    <w:rsid w:val="7014496E"/>
    <w:rsid w:val="7022765D"/>
    <w:rsid w:val="7034536C"/>
    <w:rsid w:val="70375E28"/>
    <w:rsid w:val="705B72E1"/>
    <w:rsid w:val="70677E1E"/>
    <w:rsid w:val="70707770"/>
    <w:rsid w:val="70813E53"/>
    <w:rsid w:val="709561C1"/>
    <w:rsid w:val="70A4360D"/>
    <w:rsid w:val="70A523AD"/>
    <w:rsid w:val="70BE64D7"/>
    <w:rsid w:val="70C82366"/>
    <w:rsid w:val="70DA197F"/>
    <w:rsid w:val="70E0396A"/>
    <w:rsid w:val="70E23C6F"/>
    <w:rsid w:val="70E6456A"/>
    <w:rsid w:val="70EB72A1"/>
    <w:rsid w:val="70F15EDA"/>
    <w:rsid w:val="710C7105"/>
    <w:rsid w:val="71457713"/>
    <w:rsid w:val="71482409"/>
    <w:rsid w:val="715A66B6"/>
    <w:rsid w:val="716D017F"/>
    <w:rsid w:val="718239DA"/>
    <w:rsid w:val="719E4475"/>
    <w:rsid w:val="71AB5BD9"/>
    <w:rsid w:val="71AB5C99"/>
    <w:rsid w:val="71DC7171"/>
    <w:rsid w:val="72016718"/>
    <w:rsid w:val="720370DD"/>
    <w:rsid w:val="723A7B77"/>
    <w:rsid w:val="72425788"/>
    <w:rsid w:val="72430486"/>
    <w:rsid w:val="724977ED"/>
    <w:rsid w:val="729C3F60"/>
    <w:rsid w:val="72AC295F"/>
    <w:rsid w:val="72C0713A"/>
    <w:rsid w:val="72C842AA"/>
    <w:rsid w:val="72D95EB8"/>
    <w:rsid w:val="72FE5336"/>
    <w:rsid w:val="73056B0B"/>
    <w:rsid w:val="730701C4"/>
    <w:rsid w:val="73235862"/>
    <w:rsid w:val="73247774"/>
    <w:rsid w:val="733C6C15"/>
    <w:rsid w:val="73471D03"/>
    <w:rsid w:val="73573EDB"/>
    <w:rsid w:val="736D08BA"/>
    <w:rsid w:val="73910128"/>
    <w:rsid w:val="73C93E57"/>
    <w:rsid w:val="73DD5A74"/>
    <w:rsid w:val="73E630B6"/>
    <w:rsid w:val="74152900"/>
    <w:rsid w:val="74157212"/>
    <w:rsid w:val="7427609D"/>
    <w:rsid w:val="744B7C3A"/>
    <w:rsid w:val="745D6B90"/>
    <w:rsid w:val="74C61C23"/>
    <w:rsid w:val="74CE5DF4"/>
    <w:rsid w:val="74DD3C62"/>
    <w:rsid w:val="752370C9"/>
    <w:rsid w:val="754F71E0"/>
    <w:rsid w:val="75592F64"/>
    <w:rsid w:val="756979AE"/>
    <w:rsid w:val="75836A4C"/>
    <w:rsid w:val="759F5F32"/>
    <w:rsid w:val="75BD6EA9"/>
    <w:rsid w:val="75CD1C51"/>
    <w:rsid w:val="75D67789"/>
    <w:rsid w:val="75D73685"/>
    <w:rsid w:val="75E901C7"/>
    <w:rsid w:val="75F5CF4C"/>
    <w:rsid w:val="76070B0C"/>
    <w:rsid w:val="761E764F"/>
    <w:rsid w:val="762B52BD"/>
    <w:rsid w:val="765B1D26"/>
    <w:rsid w:val="766D3D59"/>
    <w:rsid w:val="76735A37"/>
    <w:rsid w:val="76856AB9"/>
    <w:rsid w:val="7696299F"/>
    <w:rsid w:val="76CF3174"/>
    <w:rsid w:val="770F2826"/>
    <w:rsid w:val="77154DC6"/>
    <w:rsid w:val="771C4DF6"/>
    <w:rsid w:val="77596E1C"/>
    <w:rsid w:val="775B015E"/>
    <w:rsid w:val="77621D88"/>
    <w:rsid w:val="77713BD4"/>
    <w:rsid w:val="777554C9"/>
    <w:rsid w:val="777F5A26"/>
    <w:rsid w:val="778F36C1"/>
    <w:rsid w:val="779C50F7"/>
    <w:rsid w:val="77A60210"/>
    <w:rsid w:val="77E7D3E3"/>
    <w:rsid w:val="77EF8D12"/>
    <w:rsid w:val="77F5647F"/>
    <w:rsid w:val="77FD1539"/>
    <w:rsid w:val="7843265A"/>
    <w:rsid w:val="786C12A0"/>
    <w:rsid w:val="787D44E5"/>
    <w:rsid w:val="7890275A"/>
    <w:rsid w:val="789F40B5"/>
    <w:rsid w:val="78CA7072"/>
    <w:rsid w:val="78D032B5"/>
    <w:rsid w:val="79016AFD"/>
    <w:rsid w:val="79030B7F"/>
    <w:rsid w:val="791A9368"/>
    <w:rsid w:val="7928781F"/>
    <w:rsid w:val="7934666F"/>
    <w:rsid w:val="7935065A"/>
    <w:rsid w:val="793B7958"/>
    <w:rsid w:val="7954379C"/>
    <w:rsid w:val="796A53A1"/>
    <w:rsid w:val="79770D0A"/>
    <w:rsid w:val="79963767"/>
    <w:rsid w:val="79A2131D"/>
    <w:rsid w:val="79AE15D3"/>
    <w:rsid w:val="79BE31CC"/>
    <w:rsid w:val="79CD0E0E"/>
    <w:rsid w:val="79D378EE"/>
    <w:rsid w:val="79D91409"/>
    <w:rsid w:val="79E5738A"/>
    <w:rsid w:val="79EF6483"/>
    <w:rsid w:val="7A1C7734"/>
    <w:rsid w:val="7A2C1281"/>
    <w:rsid w:val="7A394714"/>
    <w:rsid w:val="7A3E2F78"/>
    <w:rsid w:val="7A4B3810"/>
    <w:rsid w:val="7A652179"/>
    <w:rsid w:val="7A8651FA"/>
    <w:rsid w:val="7A8D479E"/>
    <w:rsid w:val="7A8E048A"/>
    <w:rsid w:val="7A96588C"/>
    <w:rsid w:val="7A981F8E"/>
    <w:rsid w:val="7ABF53C5"/>
    <w:rsid w:val="7AC95EB4"/>
    <w:rsid w:val="7AEE4BE1"/>
    <w:rsid w:val="7B0F7299"/>
    <w:rsid w:val="7B2D08B8"/>
    <w:rsid w:val="7B2D56CB"/>
    <w:rsid w:val="7B336314"/>
    <w:rsid w:val="7B372B45"/>
    <w:rsid w:val="7B4F0CD6"/>
    <w:rsid w:val="7B6C113A"/>
    <w:rsid w:val="7B7535A0"/>
    <w:rsid w:val="7B785837"/>
    <w:rsid w:val="7B863D49"/>
    <w:rsid w:val="7B89704B"/>
    <w:rsid w:val="7B900EAA"/>
    <w:rsid w:val="7B935667"/>
    <w:rsid w:val="7B962A52"/>
    <w:rsid w:val="7BB79454"/>
    <w:rsid w:val="7BCC7AB8"/>
    <w:rsid w:val="7BEF53E8"/>
    <w:rsid w:val="7BFF20BC"/>
    <w:rsid w:val="7BFF4F3E"/>
    <w:rsid w:val="7C34058C"/>
    <w:rsid w:val="7C366B26"/>
    <w:rsid w:val="7C376E8E"/>
    <w:rsid w:val="7C4D3E8A"/>
    <w:rsid w:val="7C69146F"/>
    <w:rsid w:val="7C7001B6"/>
    <w:rsid w:val="7CA92817"/>
    <w:rsid w:val="7CC57106"/>
    <w:rsid w:val="7CC96740"/>
    <w:rsid w:val="7CDE3CF0"/>
    <w:rsid w:val="7CDE8A1A"/>
    <w:rsid w:val="7CFF6F5C"/>
    <w:rsid w:val="7D23120D"/>
    <w:rsid w:val="7D7157DB"/>
    <w:rsid w:val="7D7C2CA3"/>
    <w:rsid w:val="7D8A3B5D"/>
    <w:rsid w:val="7DE32465"/>
    <w:rsid w:val="7DEA3FF1"/>
    <w:rsid w:val="7DED1E64"/>
    <w:rsid w:val="7DF847BA"/>
    <w:rsid w:val="7DFFB62C"/>
    <w:rsid w:val="7DFFC115"/>
    <w:rsid w:val="7E17D202"/>
    <w:rsid w:val="7E181CF8"/>
    <w:rsid w:val="7E203CC6"/>
    <w:rsid w:val="7E8A0AE1"/>
    <w:rsid w:val="7EB738F3"/>
    <w:rsid w:val="7EC5039A"/>
    <w:rsid w:val="7ED66205"/>
    <w:rsid w:val="7EE7310E"/>
    <w:rsid w:val="7EFCE134"/>
    <w:rsid w:val="7F0326EE"/>
    <w:rsid w:val="7F1107D4"/>
    <w:rsid w:val="7F175B1C"/>
    <w:rsid w:val="7F241F83"/>
    <w:rsid w:val="7F2421C0"/>
    <w:rsid w:val="7F536FF5"/>
    <w:rsid w:val="7F5DD37F"/>
    <w:rsid w:val="7F743A29"/>
    <w:rsid w:val="7F792343"/>
    <w:rsid w:val="7FAD32F4"/>
    <w:rsid w:val="7FB70D7A"/>
    <w:rsid w:val="7FBE66A4"/>
    <w:rsid w:val="7FC20A21"/>
    <w:rsid w:val="7FD070E0"/>
    <w:rsid w:val="7FD269B4"/>
    <w:rsid w:val="7FD665D7"/>
    <w:rsid w:val="7FD99B6E"/>
    <w:rsid w:val="7FE255FD"/>
    <w:rsid w:val="7FE79826"/>
    <w:rsid w:val="7FEFD1C7"/>
    <w:rsid w:val="7FFBD79B"/>
    <w:rsid w:val="8EDAF111"/>
    <w:rsid w:val="8EF992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3C73C73"/>
  <w15:docId w15:val="{3644AD62-8A86-4407-A8F3-6B999621E1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uiPriority="0" w:qFormat="1"/>
    <w:lsdException w:name="annotation text" w:uiPriority="0" w:qFormat="1"/>
    <w:lsdException w:name="header" w:uiPriority="0" w:qFormat="1"/>
    <w:lsdException w:name="footer"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iPriority="0" w:qFormat="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iPriority="0" w:unhideWhenUsed="1" w:qFormat="1"/>
    <w:lsdException w:name="Strong" w:uiPriority="22" w:qFormat="1"/>
    <w:lsdException w:name="Emphasis" w:uiPriority="20" w:qFormat="1"/>
    <w:lsdException w:name="Document Map" w:semiHidden="1"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napToGrid w:val="0"/>
      <w:spacing w:after="120"/>
      <w:jc w:val="both"/>
    </w:pPr>
    <w:rPr>
      <w:lang w:val="en-GB" w:eastAsia="en-US"/>
    </w:rPr>
  </w:style>
  <w:style w:type="paragraph" w:styleId="1">
    <w:name w:val="heading 1"/>
    <w:basedOn w:val="a"/>
    <w:next w:val="a"/>
    <w:link w:val="10"/>
    <w:qFormat/>
    <w:pPr>
      <w:keepNext/>
      <w:numPr>
        <w:numId w:val="1"/>
      </w:numPr>
      <w:pBdr>
        <w:top w:val="single" w:sz="12" w:space="1" w:color="auto"/>
      </w:pBdr>
      <w:spacing w:before="120"/>
      <w:outlineLvl w:val="0"/>
    </w:pPr>
    <w:rPr>
      <w:rFonts w:ascii="Arial" w:hAnsi="Arial"/>
      <w:sz w:val="28"/>
    </w:rPr>
  </w:style>
  <w:style w:type="paragraph" w:styleId="2">
    <w:name w:val="heading 2"/>
    <w:basedOn w:val="1"/>
    <w:next w:val="a"/>
    <w:link w:val="20"/>
    <w:qFormat/>
    <w:pPr>
      <w:numPr>
        <w:ilvl w:val="1"/>
      </w:numPr>
      <w:pBdr>
        <w:top w:val="none" w:sz="0" w:space="0" w:color="auto"/>
      </w:pBdr>
      <w:outlineLvl w:val="1"/>
    </w:pPr>
    <w:rPr>
      <w:sz w:val="24"/>
    </w:rPr>
  </w:style>
  <w:style w:type="paragraph" w:styleId="3">
    <w:name w:val="heading 3"/>
    <w:basedOn w:val="2"/>
    <w:next w:val="a"/>
    <w:link w:val="30"/>
    <w:qFormat/>
    <w:pPr>
      <w:numPr>
        <w:ilvl w:val="2"/>
      </w:numPr>
      <w:outlineLvl w:val="2"/>
    </w:pPr>
  </w:style>
  <w:style w:type="paragraph" w:styleId="4">
    <w:name w:val="heading 4"/>
    <w:basedOn w:val="3"/>
    <w:next w:val="a"/>
    <w:link w:val="40"/>
    <w:qFormat/>
    <w:pPr>
      <w:numPr>
        <w:ilvl w:val="3"/>
      </w:numPr>
      <w:outlineLvl w:val="3"/>
    </w:pPr>
  </w:style>
  <w:style w:type="paragraph" w:styleId="5">
    <w:name w:val="heading 5"/>
    <w:basedOn w:val="a"/>
    <w:next w:val="a"/>
    <w:link w:val="50"/>
    <w:qFormat/>
    <w:pPr>
      <w:keepNext/>
      <w:numPr>
        <w:ilvl w:val="4"/>
        <w:numId w:val="1"/>
      </w:numPr>
      <w:spacing w:before="120"/>
      <w:outlineLvl w:val="4"/>
    </w:pPr>
    <w:rPr>
      <w:rFonts w:ascii="Arial" w:hAnsi="Arial"/>
    </w:rPr>
  </w:style>
  <w:style w:type="paragraph" w:styleId="6">
    <w:name w:val="heading 6"/>
    <w:basedOn w:val="a"/>
    <w:next w:val="a"/>
    <w:link w:val="60"/>
    <w:qFormat/>
    <w:pPr>
      <w:keepNext/>
      <w:numPr>
        <w:ilvl w:val="5"/>
        <w:numId w:val="1"/>
      </w:numPr>
      <w:spacing w:before="120"/>
      <w:outlineLvl w:val="5"/>
    </w:pPr>
    <w:rPr>
      <w:rFonts w:ascii="Arial" w:hAnsi="Arial"/>
    </w:rPr>
  </w:style>
  <w:style w:type="paragraph" w:styleId="7">
    <w:name w:val="heading 7"/>
    <w:basedOn w:val="a"/>
    <w:next w:val="a"/>
    <w:link w:val="70"/>
    <w:qFormat/>
    <w:pPr>
      <w:keepNext/>
      <w:numPr>
        <w:ilvl w:val="6"/>
        <w:numId w:val="1"/>
      </w:numPr>
      <w:spacing w:before="120"/>
      <w:outlineLvl w:val="6"/>
    </w:pPr>
    <w:rPr>
      <w:rFonts w:ascii="Arial" w:hAnsi="Arial"/>
    </w:rPr>
  </w:style>
  <w:style w:type="paragraph" w:styleId="8">
    <w:name w:val="heading 8"/>
    <w:basedOn w:val="a"/>
    <w:next w:val="a"/>
    <w:link w:val="80"/>
    <w:qFormat/>
    <w:pPr>
      <w:keepNext/>
      <w:numPr>
        <w:ilvl w:val="7"/>
        <w:numId w:val="1"/>
      </w:numPr>
      <w:spacing w:before="120"/>
      <w:outlineLvl w:val="7"/>
    </w:pPr>
    <w:rPr>
      <w:rFonts w:ascii="Arial" w:hAnsi="Arial"/>
    </w:rPr>
  </w:style>
  <w:style w:type="paragraph" w:styleId="9">
    <w:name w:val="heading 9"/>
    <w:basedOn w:val="a"/>
    <w:next w:val="a"/>
    <w:link w:val="90"/>
    <w:qFormat/>
    <w:pPr>
      <w:keepNext/>
      <w:numPr>
        <w:ilvl w:val="8"/>
        <w:numId w:val="1"/>
      </w:numPr>
      <w:spacing w:before="180"/>
      <w:outlineLvl w:val="8"/>
    </w:pPr>
    <w:rPr>
      <w:rFonts w:ascii="Arial"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overflowPunct w:val="0"/>
      <w:autoSpaceDE w:val="0"/>
      <w:autoSpaceDN w:val="0"/>
      <w:adjustRightInd w:val="0"/>
      <w:snapToGrid/>
      <w:spacing w:after="180" w:line="259" w:lineRule="auto"/>
      <w:ind w:left="568" w:hanging="284"/>
      <w:textAlignment w:val="baseline"/>
    </w:pPr>
    <w:rPr>
      <w:lang w:val="en-US"/>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sz w:val="22"/>
      <w:lang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a7"/>
    <w:qFormat/>
    <w:pPr>
      <w:overflowPunct w:val="0"/>
      <w:autoSpaceDE w:val="0"/>
      <w:autoSpaceDN w:val="0"/>
      <w:adjustRightInd w:val="0"/>
      <w:snapToGrid/>
      <w:spacing w:before="120" w:after="360" w:line="259" w:lineRule="auto"/>
      <w:jc w:val="center"/>
      <w:textAlignment w:val="baseline"/>
    </w:pPr>
    <w:rPr>
      <w:bCs/>
      <w:i/>
      <w:lang w:val="en-US"/>
    </w:rPr>
  </w:style>
  <w:style w:type="paragraph" w:styleId="a8">
    <w:name w:val="Document Map"/>
    <w:basedOn w:val="a"/>
    <w:link w:val="a9"/>
    <w:semiHidden/>
    <w:qFormat/>
    <w:pPr>
      <w:shd w:val="clear" w:color="auto" w:fill="000080"/>
      <w:overflowPunct w:val="0"/>
      <w:autoSpaceDE w:val="0"/>
      <w:autoSpaceDN w:val="0"/>
      <w:adjustRightInd w:val="0"/>
      <w:snapToGrid/>
      <w:spacing w:after="180" w:line="259" w:lineRule="auto"/>
      <w:textAlignment w:val="baseline"/>
    </w:pPr>
    <w:rPr>
      <w:rFonts w:ascii="Tahoma" w:hAnsi="Tahoma"/>
      <w:lang w:val="en-US"/>
    </w:rPr>
  </w:style>
  <w:style w:type="paragraph" w:styleId="aa">
    <w:name w:val="annotation text"/>
    <w:basedOn w:val="a"/>
    <w:link w:val="11"/>
    <w:qFormat/>
    <w:pPr>
      <w:tabs>
        <w:tab w:val="left" w:pos="1418"/>
        <w:tab w:val="left" w:pos="4678"/>
        <w:tab w:val="left" w:pos="5954"/>
        <w:tab w:val="left" w:pos="7088"/>
      </w:tabs>
      <w:spacing w:after="240"/>
    </w:pPr>
    <w:rPr>
      <w:rFonts w:ascii="Arial" w:hAnsi="Arial"/>
    </w:rPr>
  </w:style>
  <w:style w:type="paragraph" w:styleId="33">
    <w:name w:val="Body Text 3"/>
    <w:basedOn w:val="a"/>
    <w:link w:val="34"/>
    <w:qFormat/>
    <w:pPr>
      <w:overflowPunct w:val="0"/>
      <w:autoSpaceDE w:val="0"/>
      <w:autoSpaceDN w:val="0"/>
      <w:adjustRightInd w:val="0"/>
      <w:snapToGrid/>
      <w:spacing w:after="180" w:line="259" w:lineRule="auto"/>
      <w:textAlignment w:val="baseline"/>
    </w:pPr>
    <w:rPr>
      <w:i/>
      <w:lang w:val="en-US"/>
    </w:rPr>
  </w:style>
  <w:style w:type="paragraph" w:styleId="ab">
    <w:name w:val="Body Text"/>
    <w:basedOn w:val="a"/>
    <w:link w:val="ac"/>
    <w:qFormat/>
    <w:rPr>
      <w:rFonts w:ascii="Arial" w:hAnsi="Arial" w:cs="Arial"/>
      <w:color w:val="FF0000"/>
    </w:rPr>
  </w:style>
  <w:style w:type="paragraph" w:styleId="ad">
    <w:name w:val="Body Text Indent"/>
    <w:basedOn w:val="a"/>
    <w:link w:val="ae"/>
    <w:qFormat/>
    <w:pPr>
      <w:overflowPunct w:val="0"/>
      <w:autoSpaceDE w:val="0"/>
      <w:autoSpaceDN w:val="0"/>
      <w:adjustRightInd w:val="0"/>
      <w:snapToGrid/>
      <w:spacing w:before="240" w:after="180" w:line="240" w:lineRule="exact"/>
      <w:ind w:firstLineChars="400" w:firstLine="960"/>
      <w:textAlignment w:val="baseline"/>
    </w:pPr>
    <w:rPr>
      <w:rFonts w:eastAsia="楷体_GB2312"/>
      <w:sz w:val="24"/>
      <w:lang w:val="en-US"/>
    </w:rPr>
  </w:style>
  <w:style w:type="paragraph" w:styleId="51">
    <w:name w:val="List Bullet 5"/>
    <w:basedOn w:val="41"/>
    <w:qFormat/>
    <w:pPr>
      <w:ind w:left="1702"/>
    </w:pPr>
  </w:style>
  <w:style w:type="paragraph" w:styleId="TOC8">
    <w:name w:val="toc 8"/>
    <w:basedOn w:val="TOC1"/>
    <w:next w:val="a"/>
    <w:semiHidden/>
    <w:qFormat/>
    <w:pPr>
      <w:spacing w:before="180"/>
      <w:ind w:left="2693" w:hanging="2693"/>
    </w:pPr>
    <w:rPr>
      <w:b/>
    </w:rPr>
  </w:style>
  <w:style w:type="paragraph" w:styleId="af">
    <w:name w:val="Balloon Text"/>
    <w:basedOn w:val="a"/>
    <w:link w:val="af0"/>
    <w:semiHidden/>
    <w:unhideWhenUsed/>
    <w:qFormat/>
    <w:rPr>
      <w:rFonts w:ascii="Segoe UI" w:hAnsi="Segoe UI" w:cs="Segoe UI"/>
      <w:sz w:val="18"/>
      <w:szCs w:val="18"/>
    </w:rPr>
  </w:style>
  <w:style w:type="paragraph" w:styleId="af1">
    <w:name w:val="footer"/>
    <w:basedOn w:val="a"/>
    <w:link w:val="af2"/>
    <w:uiPriority w:val="99"/>
    <w:qFormat/>
    <w:pPr>
      <w:tabs>
        <w:tab w:val="center" w:pos="4153"/>
        <w:tab w:val="right" w:pos="8306"/>
      </w:tabs>
    </w:pPr>
  </w:style>
  <w:style w:type="paragraph" w:styleId="af3">
    <w:name w:val="header"/>
    <w:basedOn w:val="a"/>
    <w:link w:val="af4"/>
    <w:qFormat/>
    <w:pPr>
      <w:tabs>
        <w:tab w:val="center" w:pos="4153"/>
        <w:tab w:val="right" w:pos="8306"/>
      </w:tabs>
    </w:pPr>
  </w:style>
  <w:style w:type="paragraph" w:styleId="af5">
    <w:name w:val="Subtitle"/>
    <w:basedOn w:val="a"/>
    <w:next w:val="a"/>
    <w:link w:val="af6"/>
    <w:qFormat/>
    <w:pPr>
      <w:overflowPunct w:val="0"/>
      <w:autoSpaceDE w:val="0"/>
      <w:autoSpaceDN w:val="0"/>
      <w:adjustRightInd w:val="0"/>
      <w:snapToGrid/>
      <w:spacing w:after="60" w:line="259" w:lineRule="auto"/>
      <w:jc w:val="center"/>
      <w:textAlignment w:val="baseline"/>
      <w:outlineLvl w:val="1"/>
    </w:pPr>
    <w:rPr>
      <w:rFonts w:ascii="Cambria" w:hAnsi="Cambria"/>
      <w:sz w:val="24"/>
      <w:szCs w:val="24"/>
      <w:lang w:val="en-US"/>
    </w:rPr>
  </w:style>
  <w:style w:type="paragraph" w:styleId="af7">
    <w:name w:val="footnote text"/>
    <w:basedOn w:val="a"/>
    <w:link w:val="af8"/>
    <w:semiHidden/>
    <w:qFormat/>
    <w:pPr>
      <w:keepLines/>
      <w:overflowPunct w:val="0"/>
      <w:autoSpaceDE w:val="0"/>
      <w:autoSpaceDN w:val="0"/>
      <w:adjustRightInd w:val="0"/>
      <w:snapToGrid/>
      <w:spacing w:after="0" w:line="259" w:lineRule="auto"/>
      <w:ind w:left="454" w:hanging="454"/>
      <w:textAlignment w:val="baseline"/>
    </w:pPr>
    <w:rPr>
      <w:sz w:val="16"/>
      <w:lang w:val="en-US"/>
    </w:rPr>
  </w:style>
  <w:style w:type="paragraph" w:styleId="52">
    <w:name w:val="List 5"/>
    <w:basedOn w:val="42"/>
    <w:qFormat/>
    <w:pPr>
      <w:ind w:left="1702"/>
    </w:pPr>
  </w:style>
  <w:style w:type="paragraph" w:styleId="42">
    <w:name w:val="List 4"/>
    <w:basedOn w:val="31"/>
    <w:qFormat/>
    <w:pPr>
      <w:ind w:left="1418"/>
    </w:pPr>
  </w:style>
  <w:style w:type="paragraph" w:styleId="af9">
    <w:name w:val="table of figures"/>
    <w:basedOn w:val="a"/>
    <w:next w:val="a"/>
    <w:uiPriority w:val="99"/>
    <w:unhideWhenUsed/>
    <w:qFormat/>
    <w:pPr>
      <w:overflowPunct w:val="0"/>
      <w:autoSpaceDE w:val="0"/>
      <w:autoSpaceDN w:val="0"/>
      <w:adjustRightInd w:val="0"/>
      <w:snapToGrid/>
      <w:spacing w:before="120" w:line="259" w:lineRule="auto"/>
      <w:textAlignment w:val="baseline"/>
    </w:pPr>
    <w:rPr>
      <w:lang w:val="en-US"/>
    </w:rPr>
  </w:style>
  <w:style w:type="paragraph" w:styleId="TOC9">
    <w:name w:val="toc 9"/>
    <w:basedOn w:val="TOC8"/>
    <w:next w:val="a"/>
    <w:semiHidden/>
    <w:qFormat/>
    <w:pPr>
      <w:ind w:left="1418" w:hanging="1418"/>
    </w:pPr>
  </w:style>
  <w:style w:type="paragraph" w:styleId="24">
    <w:name w:val="Body Text 2"/>
    <w:basedOn w:val="a"/>
    <w:link w:val="25"/>
    <w:qFormat/>
    <w:pPr>
      <w:tabs>
        <w:tab w:val="left" w:pos="1985"/>
      </w:tabs>
      <w:overflowPunct w:val="0"/>
      <w:autoSpaceDE w:val="0"/>
      <w:autoSpaceDN w:val="0"/>
      <w:adjustRightInd w:val="0"/>
      <w:snapToGrid/>
      <w:spacing w:after="0" w:line="259" w:lineRule="auto"/>
      <w:textAlignment w:val="baseline"/>
    </w:pPr>
    <w:rPr>
      <w:rFonts w:ascii="Arial" w:hAnsi="Arial"/>
      <w:sz w:val="22"/>
      <w:lang w:val="en-US"/>
    </w:rPr>
  </w:style>
  <w:style w:type="paragraph" w:styleId="afa">
    <w:name w:val="Normal (Web)"/>
    <w:basedOn w:val="a"/>
    <w:uiPriority w:val="99"/>
    <w:unhideWhenUsed/>
    <w:qFormat/>
    <w:pPr>
      <w:snapToGrid/>
      <w:spacing w:before="100" w:beforeAutospacing="1" w:after="100" w:afterAutospacing="1" w:line="259" w:lineRule="auto"/>
    </w:pPr>
    <w:rPr>
      <w:sz w:val="24"/>
      <w:szCs w:val="24"/>
      <w:lang w:val="en-US"/>
    </w:rPr>
  </w:style>
  <w:style w:type="paragraph" w:styleId="12">
    <w:name w:val="index 1"/>
    <w:basedOn w:val="a"/>
    <w:next w:val="a"/>
    <w:semiHidden/>
    <w:qFormat/>
    <w:pPr>
      <w:keepLines/>
      <w:overflowPunct w:val="0"/>
      <w:autoSpaceDE w:val="0"/>
      <w:autoSpaceDN w:val="0"/>
      <w:adjustRightInd w:val="0"/>
      <w:snapToGrid/>
      <w:spacing w:after="0" w:line="259" w:lineRule="auto"/>
      <w:textAlignment w:val="baseline"/>
    </w:pPr>
    <w:rPr>
      <w:lang w:val="en-US"/>
    </w:rPr>
  </w:style>
  <w:style w:type="paragraph" w:styleId="26">
    <w:name w:val="index 2"/>
    <w:basedOn w:val="12"/>
    <w:next w:val="a"/>
    <w:semiHidden/>
    <w:qFormat/>
    <w:pPr>
      <w:ind w:left="284"/>
    </w:pPr>
  </w:style>
  <w:style w:type="paragraph" w:styleId="afb">
    <w:name w:val="annotation subject"/>
    <w:basedOn w:val="aa"/>
    <w:next w:val="aa"/>
    <w:link w:val="afc"/>
    <w:semiHidden/>
    <w:qFormat/>
    <w:pPr>
      <w:tabs>
        <w:tab w:val="clear" w:pos="1418"/>
        <w:tab w:val="clear" w:pos="4678"/>
        <w:tab w:val="clear" w:pos="5954"/>
        <w:tab w:val="clear" w:pos="7088"/>
      </w:tabs>
      <w:overflowPunct w:val="0"/>
      <w:autoSpaceDE w:val="0"/>
      <w:autoSpaceDN w:val="0"/>
      <w:adjustRightInd w:val="0"/>
      <w:snapToGrid/>
      <w:spacing w:after="180" w:line="259" w:lineRule="auto"/>
      <w:textAlignment w:val="baseline"/>
    </w:pPr>
    <w:rPr>
      <w:rFonts w:ascii="Times New Roman" w:hAnsi="Times New Roman"/>
      <w:b/>
      <w:bCs/>
      <w:lang w:val="en-US" w:eastAsia="zh-CN"/>
    </w:rPr>
  </w:style>
  <w:style w:type="table" w:styleId="afd">
    <w:name w:val="Table Grid"/>
    <w:basedOn w:val="a1"/>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uiPriority w:val="22"/>
    <w:qFormat/>
    <w:rPr>
      <w:b/>
      <w:bCs/>
    </w:rPr>
  </w:style>
  <w:style w:type="character" w:styleId="aff">
    <w:name w:val="page number"/>
    <w:basedOn w:val="a0"/>
    <w:qFormat/>
  </w:style>
  <w:style w:type="character" w:styleId="aff0">
    <w:name w:val="FollowedHyperlink"/>
    <w:basedOn w:val="a0"/>
    <w:semiHidden/>
    <w:unhideWhenUsed/>
    <w:qFormat/>
    <w:rPr>
      <w:color w:val="954F72" w:themeColor="followedHyperlink"/>
      <w:u w:val="single"/>
    </w:rPr>
  </w:style>
  <w:style w:type="character" w:styleId="aff1">
    <w:name w:val="Emphasis"/>
    <w:basedOn w:val="a0"/>
    <w:uiPriority w:val="20"/>
    <w:qFormat/>
    <w:rPr>
      <w:i/>
      <w:iCs/>
    </w:rPr>
  </w:style>
  <w:style w:type="character" w:styleId="aff2">
    <w:name w:val="Hyperlink"/>
    <w:uiPriority w:val="99"/>
    <w:qFormat/>
    <w:rPr>
      <w:color w:val="0000FF"/>
      <w:u w:val="single"/>
    </w:rPr>
  </w:style>
  <w:style w:type="character" w:styleId="aff3">
    <w:name w:val="annotation reference"/>
    <w:qFormat/>
    <w:rPr>
      <w:sz w:val="16"/>
    </w:rPr>
  </w:style>
  <w:style w:type="character" w:styleId="aff4">
    <w:name w:val="footnote reference"/>
    <w:semiHidden/>
    <w:qFormat/>
    <w:rPr>
      <w:b/>
      <w:position w:val="6"/>
      <w:sz w:val="16"/>
    </w:rPr>
  </w:style>
  <w:style w:type="character" w:customStyle="1" w:styleId="af0">
    <w:name w:val="批注框文本 字符"/>
    <w:link w:val="af"/>
    <w:semiHidden/>
    <w:qFormat/>
    <w:rPr>
      <w:rFonts w:ascii="Segoe UI" w:hAnsi="Segoe UI" w:cs="Segoe UI"/>
      <w:sz w:val="18"/>
      <w:szCs w:val="18"/>
      <w:lang w:eastAsia="en-US"/>
    </w:rPr>
  </w:style>
  <w:style w:type="paragraph" w:customStyle="1" w:styleId="DECISION">
    <w:name w:val="DECISION"/>
    <w:basedOn w:val="a"/>
    <w:qFormat/>
    <w:pPr>
      <w:widowControl w:val="0"/>
      <w:numPr>
        <w:numId w:val="2"/>
      </w:numPr>
      <w:spacing w:before="120"/>
    </w:pPr>
    <w:rPr>
      <w:rFonts w:ascii="Arial" w:hAnsi="Arial"/>
      <w:b/>
      <w:color w:val="0000FF"/>
      <w:u w:val="single"/>
    </w:rPr>
  </w:style>
  <w:style w:type="paragraph" w:customStyle="1" w:styleId="ACTION">
    <w:name w:val="ACTION"/>
    <w:basedOn w:val="a"/>
    <w:qFormat/>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pPr>
    <w:rPr>
      <w:rFonts w:ascii="Arial" w:hAnsi="Arial"/>
      <w:b/>
      <w:color w:val="FF0000"/>
    </w:rPr>
  </w:style>
  <w:style w:type="paragraph" w:customStyle="1" w:styleId="done">
    <w:name w:val="done"/>
    <w:basedOn w:val="ACTION"/>
    <w:qFormat/>
    <w:pPr>
      <w:numPr>
        <w:numId w:val="4"/>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pPr>
      <w:numPr>
        <w:numId w:val="5"/>
      </w:numPr>
    </w:pPr>
    <w:rPr>
      <w:color w:val="FF0000"/>
    </w:rPr>
  </w:style>
  <w:style w:type="paragraph" w:styleId="aff5">
    <w:name w:val="List Paragraph"/>
    <w:basedOn w:val="a"/>
    <w:link w:val="aff6"/>
    <w:uiPriority w:val="34"/>
    <w:qFormat/>
    <w:pPr>
      <w:ind w:left="720"/>
    </w:pPr>
  </w:style>
  <w:style w:type="character" w:customStyle="1" w:styleId="13">
    <w:name w:val="不明显参考1"/>
    <w:uiPriority w:val="31"/>
    <w:qFormat/>
    <w:rPr>
      <w:smallCaps/>
      <w:color w:val="5A5A5A"/>
    </w:rPr>
  </w:style>
  <w:style w:type="paragraph" w:customStyle="1" w:styleId="References">
    <w:name w:val="References"/>
    <w:basedOn w:val="a"/>
    <w:link w:val="References0"/>
    <w:qFormat/>
    <w:pPr>
      <w:numPr>
        <w:numId w:val="6"/>
      </w:numPr>
      <w:spacing w:after="60"/>
      <w:ind w:left="357" w:hanging="357"/>
    </w:pPr>
  </w:style>
  <w:style w:type="character" w:customStyle="1" w:styleId="References0">
    <w:name w:val="References 字符"/>
    <w:link w:val="References"/>
    <w:qFormat/>
    <w:rPr>
      <w:lang w:val="en-GB" w:eastAsia="en-US"/>
    </w:rPr>
  </w:style>
  <w:style w:type="paragraph" w:styleId="aff7">
    <w:name w:val="Quote"/>
    <w:basedOn w:val="a"/>
    <w:next w:val="a"/>
    <w:link w:val="aff8"/>
    <w:uiPriority w:val="29"/>
    <w:qFormat/>
    <w:pPr>
      <w:spacing w:before="200" w:after="160"/>
      <w:ind w:left="864" w:right="864"/>
      <w:jc w:val="center"/>
    </w:pPr>
    <w:rPr>
      <w:i/>
      <w:iCs/>
      <w:color w:val="404040"/>
    </w:rPr>
  </w:style>
  <w:style w:type="character" w:customStyle="1" w:styleId="aff8">
    <w:name w:val="引用 字符"/>
    <w:link w:val="aff7"/>
    <w:uiPriority w:val="29"/>
    <w:qFormat/>
    <w:rPr>
      <w:i/>
      <w:iCs/>
      <w:color w:val="404040"/>
      <w:lang w:val="en-GB" w:eastAsia="en-US"/>
    </w:rPr>
  </w:style>
  <w:style w:type="character" w:customStyle="1" w:styleId="14">
    <w:name w:val="书籍标题1"/>
    <w:uiPriority w:val="33"/>
    <w:qFormat/>
    <w:rPr>
      <w:b/>
      <w:bCs/>
      <w:i/>
      <w:iCs/>
      <w:spacing w:val="5"/>
    </w:rPr>
  </w:style>
  <w:style w:type="paragraph" w:styleId="aff9">
    <w:name w:val="No Spacing"/>
    <w:uiPriority w:val="1"/>
    <w:qFormat/>
    <w:rPr>
      <w:rFonts w:eastAsia="Times New Roman"/>
      <w:lang w:val="en-GB" w:eastAsia="en-US"/>
    </w:rPr>
  </w:style>
  <w:style w:type="character" w:customStyle="1" w:styleId="10">
    <w:name w:val="标题 1 字符"/>
    <w:basedOn w:val="a0"/>
    <w:link w:val="1"/>
    <w:qFormat/>
    <w:rPr>
      <w:rFonts w:ascii="Arial" w:hAnsi="Arial"/>
      <w:sz w:val="28"/>
      <w:lang w:val="en-GB" w:eastAsia="en-US"/>
    </w:rPr>
  </w:style>
  <w:style w:type="character" w:customStyle="1" w:styleId="20">
    <w:name w:val="标题 2 字符"/>
    <w:basedOn w:val="a0"/>
    <w:link w:val="2"/>
    <w:qFormat/>
    <w:rPr>
      <w:rFonts w:ascii="Arial" w:hAnsi="Arial"/>
      <w:sz w:val="24"/>
      <w:lang w:val="en-GB" w:eastAsia="en-US"/>
    </w:rPr>
  </w:style>
  <w:style w:type="character" w:customStyle="1" w:styleId="30">
    <w:name w:val="标题 3 字符"/>
    <w:basedOn w:val="a0"/>
    <w:link w:val="3"/>
    <w:qFormat/>
    <w:rPr>
      <w:rFonts w:ascii="Arial" w:hAnsi="Arial"/>
      <w:sz w:val="24"/>
      <w:lang w:val="en-GB" w:eastAsia="en-US"/>
    </w:rPr>
  </w:style>
  <w:style w:type="character" w:customStyle="1" w:styleId="40">
    <w:name w:val="标题 4 字符"/>
    <w:basedOn w:val="a0"/>
    <w:link w:val="4"/>
    <w:qFormat/>
    <w:rPr>
      <w:rFonts w:ascii="Arial" w:hAnsi="Arial"/>
      <w:sz w:val="24"/>
      <w:lang w:val="en-GB" w:eastAsia="en-US"/>
    </w:rPr>
  </w:style>
  <w:style w:type="character" w:customStyle="1" w:styleId="50">
    <w:name w:val="标题 5 字符"/>
    <w:basedOn w:val="a0"/>
    <w:link w:val="5"/>
    <w:qFormat/>
    <w:rPr>
      <w:rFonts w:ascii="Arial" w:hAnsi="Arial"/>
      <w:lang w:val="en-GB" w:eastAsia="en-US"/>
    </w:rPr>
  </w:style>
  <w:style w:type="character" w:customStyle="1" w:styleId="60">
    <w:name w:val="标题 6 字符"/>
    <w:basedOn w:val="a0"/>
    <w:link w:val="6"/>
    <w:qFormat/>
    <w:rPr>
      <w:rFonts w:ascii="Arial" w:hAnsi="Arial"/>
      <w:lang w:val="en-GB" w:eastAsia="en-US"/>
    </w:rPr>
  </w:style>
  <w:style w:type="character" w:customStyle="1" w:styleId="70">
    <w:name w:val="标题 7 字符"/>
    <w:basedOn w:val="a0"/>
    <w:link w:val="7"/>
    <w:qFormat/>
    <w:rPr>
      <w:rFonts w:ascii="Arial" w:hAnsi="Arial"/>
      <w:lang w:val="en-GB" w:eastAsia="en-US"/>
    </w:rPr>
  </w:style>
  <w:style w:type="character" w:customStyle="1" w:styleId="80">
    <w:name w:val="标题 8 字符"/>
    <w:basedOn w:val="a0"/>
    <w:link w:val="8"/>
    <w:qFormat/>
    <w:rPr>
      <w:rFonts w:ascii="Arial" w:hAnsi="Arial"/>
      <w:lang w:val="en-GB" w:eastAsia="en-US"/>
    </w:rPr>
  </w:style>
  <w:style w:type="character" w:customStyle="1" w:styleId="90">
    <w:name w:val="标题 9 字符"/>
    <w:basedOn w:val="a0"/>
    <w:link w:val="9"/>
    <w:qFormat/>
    <w:rPr>
      <w:rFonts w:ascii="Arial" w:hAnsi="Arial"/>
      <w:lang w:val="en-GB" w:eastAsia="en-US"/>
    </w:rPr>
  </w:style>
  <w:style w:type="paragraph" w:customStyle="1" w:styleId="H6">
    <w:name w:val="H6"/>
    <w:basedOn w:val="5"/>
    <w:next w:val="a"/>
    <w:qFormat/>
    <w:pPr>
      <w:keepNext w:val="0"/>
      <w:numPr>
        <w:ilvl w:val="0"/>
        <w:numId w:val="0"/>
      </w:numPr>
      <w:overflowPunct w:val="0"/>
      <w:autoSpaceDE w:val="0"/>
      <w:autoSpaceDN w:val="0"/>
      <w:adjustRightInd w:val="0"/>
      <w:snapToGrid/>
      <w:spacing w:after="180" w:line="259" w:lineRule="auto"/>
      <w:ind w:left="1985" w:hanging="1985"/>
      <w:textAlignment w:val="baseline"/>
      <w:outlineLvl w:val="9"/>
    </w:pPr>
    <w:rPr>
      <w:rFonts w:ascii="Times New Roman" w:hAnsi="Times New Roman"/>
      <w:lang w:val="en-US"/>
    </w:rPr>
  </w:style>
  <w:style w:type="character" w:customStyle="1" w:styleId="a9">
    <w:name w:val="文档结构图 字符"/>
    <w:basedOn w:val="a0"/>
    <w:link w:val="a8"/>
    <w:semiHidden/>
    <w:qFormat/>
    <w:rPr>
      <w:rFonts w:ascii="Tahoma" w:eastAsia="宋体" w:hAnsi="Tahoma"/>
      <w:shd w:val="clear" w:color="auto" w:fill="000080"/>
      <w:lang w:eastAsia="en-US"/>
    </w:rPr>
  </w:style>
  <w:style w:type="character" w:customStyle="1" w:styleId="affa">
    <w:name w:val="批注文字 字符"/>
    <w:basedOn w:val="a0"/>
    <w:qFormat/>
  </w:style>
  <w:style w:type="character" w:customStyle="1" w:styleId="34">
    <w:name w:val="正文文本 3 字符"/>
    <w:basedOn w:val="a0"/>
    <w:link w:val="33"/>
    <w:qFormat/>
    <w:rPr>
      <w:rFonts w:eastAsia="宋体"/>
      <w:i/>
      <w:lang w:eastAsia="en-US"/>
    </w:rPr>
  </w:style>
  <w:style w:type="character" w:customStyle="1" w:styleId="ac">
    <w:name w:val="正文文本 字符"/>
    <w:basedOn w:val="a0"/>
    <w:link w:val="ab"/>
    <w:qFormat/>
    <w:rPr>
      <w:rFonts w:ascii="Arial" w:eastAsia="宋体" w:hAnsi="Arial" w:cs="Arial"/>
      <w:color w:val="FF0000"/>
      <w:lang w:val="en-GB" w:eastAsia="en-US"/>
    </w:rPr>
  </w:style>
  <w:style w:type="character" w:customStyle="1" w:styleId="ae">
    <w:name w:val="正文文本缩进 字符"/>
    <w:basedOn w:val="a0"/>
    <w:link w:val="ad"/>
    <w:qFormat/>
    <w:rPr>
      <w:rFonts w:eastAsia="楷体_GB2312"/>
      <w:sz w:val="24"/>
      <w:lang w:eastAsia="en-US"/>
    </w:rPr>
  </w:style>
  <w:style w:type="character" w:customStyle="1" w:styleId="af2">
    <w:name w:val="页脚 字符"/>
    <w:basedOn w:val="a0"/>
    <w:link w:val="af1"/>
    <w:uiPriority w:val="99"/>
    <w:qFormat/>
    <w:rPr>
      <w:rFonts w:eastAsia="宋体"/>
      <w:lang w:val="en-GB" w:eastAsia="en-US"/>
    </w:rPr>
  </w:style>
  <w:style w:type="character" w:customStyle="1" w:styleId="af4">
    <w:name w:val="页眉 字符"/>
    <w:basedOn w:val="a0"/>
    <w:link w:val="af3"/>
    <w:qFormat/>
    <w:rPr>
      <w:rFonts w:eastAsia="宋体"/>
      <w:lang w:val="en-GB" w:eastAsia="en-US"/>
    </w:rPr>
  </w:style>
  <w:style w:type="character" w:customStyle="1" w:styleId="af6">
    <w:name w:val="副标题 字符"/>
    <w:basedOn w:val="a0"/>
    <w:link w:val="af5"/>
    <w:qFormat/>
    <w:rPr>
      <w:rFonts w:ascii="Cambria" w:eastAsia="宋体" w:hAnsi="Cambria"/>
      <w:sz w:val="24"/>
      <w:szCs w:val="24"/>
      <w:lang w:eastAsia="en-US"/>
    </w:rPr>
  </w:style>
  <w:style w:type="character" w:customStyle="1" w:styleId="af8">
    <w:name w:val="脚注文本 字符"/>
    <w:basedOn w:val="a0"/>
    <w:link w:val="af7"/>
    <w:semiHidden/>
    <w:qFormat/>
    <w:rPr>
      <w:rFonts w:eastAsia="宋体"/>
      <w:sz w:val="16"/>
      <w:lang w:eastAsia="en-US"/>
    </w:rPr>
  </w:style>
  <w:style w:type="character" w:customStyle="1" w:styleId="25">
    <w:name w:val="正文文本 2 字符"/>
    <w:basedOn w:val="a0"/>
    <w:link w:val="24"/>
    <w:qFormat/>
    <w:rPr>
      <w:rFonts w:ascii="Arial" w:eastAsia="宋体" w:hAnsi="Arial"/>
      <w:sz w:val="22"/>
      <w:lang w:eastAsia="en-US"/>
    </w:rPr>
  </w:style>
  <w:style w:type="character" w:customStyle="1" w:styleId="11">
    <w:name w:val="批注文字 字符1"/>
    <w:basedOn w:val="a0"/>
    <w:link w:val="aa"/>
    <w:qFormat/>
    <w:rPr>
      <w:rFonts w:ascii="Arial" w:eastAsia="宋体" w:hAnsi="Arial"/>
      <w:lang w:val="en-GB" w:eastAsia="en-US"/>
    </w:rPr>
  </w:style>
  <w:style w:type="character" w:customStyle="1" w:styleId="afc">
    <w:name w:val="批注主题 字符"/>
    <w:basedOn w:val="11"/>
    <w:link w:val="afb"/>
    <w:semiHidden/>
    <w:qFormat/>
    <w:rPr>
      <w:rFonts w:ascii="Arial" w:eastAsia="宋体" w:hAnsi="Arial"/>
      <w:b/>
      <w:bCs/>
      <w:lang w:val="en-GB" w:eastAsia="en-US"/>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lang w:eastAsia="en-US"/>
    </w:rPr>
  </w:style>
  <w:style w:type="paragraph" w:customStyle="1" w:styleId="TT">
    <w:name w:val="TT"/>
    <w:basedOn w:val="1"/>
    <w:next w:val="a"/>
    <w:qFormat/>
    <w:pPr>
      <w:keepLines/>
      <w:pBdr>
        <w:top w:val="single" w:sz="12" w:space="3" w:color="auto"/>
      </w:pBdr>
      <w:overflowPunct w:val="0"/>
      <w:autoSpaceDE w:val="0"/>
      <w:autoSpaceDN w:val="0"/>
      <w:adjustRightInd w:val="0"/>
      <w:snapToGrid/>
      <w:spacing w:before="240" w:after="180" w:line="259" w:lineRule="auto"/>
      <w:ind w:left="432" w:hanging="432"/>
      <w:jc w:val="left"/>
      <w:textAlignment w:val="baseline"/>
      <w:outlineLvl w:val="9"/>
    </w:pPr>
    <w:rPr>
      <w:sz w:val="3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overflowPunct w:val="0"/>
      <w:autoSpaceDE w:val="0"/>
      <w:autoSpaceDN w:val="0"/>
      <w:adjustRightInd w:val="0"/>
      <w:snapToGrid/>
      <w:spacing w:after="0" w:line="259" w:lineRule="auto"/>
      <w:textAlignment w:val="baseline"/>
    </w:pPr>
    <w:rPr>
      <w:rFonts w:ascii="Arial" w:hAnsi="Arial"/>
      <w:sz w:val="18"/>
      <w:lang w:val="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overflowPunct w:val="0"/>
      <w:autoSpaceDE w:val="0"/>
      <w:autoSpaceDN w:val="0"/>
      <w:adjustRightInd w:val="0"/>
      <w:snapToGrid/>
      <w:spacing w:before="60" w:after="180" w:line="259" w:lineRule="auto"/>
      <w:jc w:val="center"/>
      <w:textAlignment w:val="baseline"/>
    </w:pPr>
    <w:rPr>
      <w:rFonts w:ascii="Arial" w:hAnsi="Arial"/>
      <w:b/>
      <w:lang w:val="en-US"/>
    </w:rPr>
  </w:style>
  <w:style w:type="paragraph" w:customStyle="1" w:styleId="NO">
    <w:name w:val="NO"/>
    <w:basedOn w:val="a"/>
    <w:link w:val="NOChar"/>
    <w:qFormat/>
    <w:pPr>
      <w:keepLines/>
      <w:overflowPunct w:val="0"/>
      <w:autoSpaceDE w:val="0"/>
      <w:autoSpaceDN w:val="0"/>
      <w:adjustRightInd w:val="0"/>
      <w:snapToGrid/>
      <w:spacing w:after="180" w:line="259" w:lineRule="auto"/>
      <w:ind w:left="1135" w:hanging="851"/>
      <w:textAlignment w:val="baseline"/>
    </w:pPr>
    <w:rPr>
      <w:lang w:val="en-US"/>
    </w:rPr>
  </w:style>
  <w:style w:type="paragraph" w:customStyle="1" w:styleId="EX">
    <w:name w:val="EX"/>
    <w:basedOn w:val="a"/>
    <w:qFormat/>
    <w:pPr>
      <w:keepLines/>
      <w:overflowPunct w:val="0"/>
      <w:autoSpaceDE w:val="0"/>
      <w:autoSpaceDN w:val="0"/>
      <w:adjustRightInd w:val="0"/>
      <w:snapToGrid/>
      <w:spacing w:after="180" w:line="259" w:lineRule="auto"/>
      <w:ind w:left="1702" w:hanging="1418"/>
      <w:textAlignment w:val="baseline"/>
    </w:pPr>
    <w:rPr>
      <w:lang w:val="en-US"/>
    </w:rPr>
  </w:style>
  <w:style w:type="paragraph" w:customStyle="1" w:styleId="FP">
    <w:name w:val="FP"/>
    <w:basedOn w:val="a"/>
    <w:qFormat/>
    <w:pPr>
      <w:overflowPunct w:val="0"/>
      <w:autoSpaceDE w:val="0"/>
      <w:autoSpaceDN w:val="0"/>
      <w:adjustRightInd w:val="0"/>
      <w:snapToGrid/>
      <w:spacing w:after="0" w:line="259" w:lineRule="auto"/>
      <w:textAlignment w:val="baseline"/>
    </w:pPr>
    <w:rPr>
      <w:lang w:val="en-US"/>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overflowPunct w:val="0"/>
      <w:autoSpaceDE w:val="0"/>
      <w:autoSpaceDN w:val="0"/>
      <w:adjustRightInd w:val="0"/>
      <w:snapToGrid/>
      <w:spacing w:after="180" w:line="259" w:lineRule="auto"/>
      <w:textAlignment w:val="baseline"/>
    </w:pPr>
    <w:rPr>
      <w:lang w:val="en-US"/>
    </w:r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1"/>
    <w:qFormat/>
    <w:pPr>
      <w:ind w:left="284" w:firstLine="0"/>
    </w:pPr>
  </w:style>
  <w:style w:type="paragraph" w:customStyle="1" w:styleId="B2">
    <w:name w:val="B2"/>
    <w:basedOn w:val="21"/>
    <w:link w:val="B2Char"/>
    <w:qFormat/>
    <w:pPr>
      <w:ind w:left="567" w:firstLine="0"/>
    </w:pPr>
  </w:style>
  <w:style w:type="paragraph" w:customStyle="1" w:styleId="B3">
    <w:name w:val="B3"/>
    <w:basedOn w:val="31"/>
    <w:qFormat/>
    <w:pPr>
      <w:ind w:left="851" w:firstLine="0"/>
    </w:pPr>
  </w:style>
  <w:style w:type="paragraph" w:customStyle="1" w:styleId="B4">
    <w:name w:val="B4"/>
    <w:basedOn w:val="42"/>
    <w:qFormat/>
    <w:pPr>
      <w:ind w:left="1134" w:firstLine="0"/>
    </w:pPr>
  </w:style>
  <w:style w:type="paragraph" w:customStyle="1" w:styleId="B5">
    <w:name w:val="B5"/>
    <w:basedOn w:val="52"/>
    <w:qFormat/>
    <w:pPr>
      <w:ind w:left="1418" w:firstLine="0"/>
    </w:pPr>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7"/>
      </w:numPr>
      <w:overflowPunct w:val="0"/>
      <w:autoSpaceDE w:val="0"/>
      <w:autoSpaceDN w:val="0"/>
      <w:adjustRightInd w:val="0"/>
      <w:snapToGrid/>
      <w:spacing w:after="180" w:line="259" w:lineRule="auto"/>
      <w:textAlignment w:val="baseline"/>
    </w:pPr>
    <w:rPr>
      <w:lang w:val="en-US"/>
    </w:rPr>
  </w:style>
  <w:style w:type="paragraph" w:customStyle="1" w:styleId="text">
    <w:name w:val="text"/>
    <w:basedOn w:val="a"/>
    <w:qFormat/>
    <w:pPr>
      <w:overflowPunct w:val="0"/>
      <w:autoSpaceDE w:val="0"/>
      <w:autoSpaceDN w:val="0"/>
      <w:adjustRightInd w:val="0"/>
      <w:snapToGrid/>
      <w:spacing w:after="240" w:line="259" w:lineRule="auto"/>
      <w:textAlignment w:val="baseline"/>
    </w:pPr>
    <w:rPr>
      <w:sz w:val="24"/>
      <w:lang w:val="en-US" w:eastAsia="zh-CN"/>
    </w:rPr>
  </w:style>
  <w:style w:type="paragraph" w:customStyle="1" w:styleId="Equation">
    <w:name w:val="Equation"/>
    <w:basedOn w:val="a"/>
    <w:next w:val="a"/>
    <w:qFormat/>
    <w:pPr>
      <w:tabs>
        <w:tab w:val="right" w:pos="10206"/>
      </w:tabs>
      <w:overflowPunct w:val="0"/>
      <w:autoSpaceDE w:val="0"/>
      <w:autoSpaceDN w:val="0"/>
      <w:adjustRightInd w:val="0"/>
      <w:snapToGrid/>
      <w:spacing w:after="220" w:line="259" w:lineRule="auto"/>
      <w:ind w:left="1298"/>
      <w:textAlignment w:val="baseline"/>
    </w:pPr>
    <w:rPr>
      <w:rFonts w:ascii="Arial" w:hAnsi="Arial"/>
      <w:sz w:val="22"/>
      <w:lang w:val="en-US" w:eastAsia="zh-CN"/>
    </w:rPr>
  </w:style>
  <w:style w:type="paragraph" w:customStyle="1" w:styleId="00BodyText">
    <w:name w:val="00 BodyText"/>
    <w:basedOn w:val="a"/>
    <w:qFormat/>
    <w:pPr>
      <w:overflowPunct w:val="0"/>
      <w:autoSpaceDE w:val="0"/>
      <w:autoSpaceDN w:val="0"/>
      <w:adjustRightInd w:val="0"/>
      <w:snapToGrid/>
      <w:spacing w:after="220" w:line="259" w:lineRule="auto"/>
      <w:textAlignment w:val="baseline"/>
    </w:pPr>
    <w:rPr>
      <w:rFonts w:ascii="Arial" w:hAnsi="Arial"/>
      <w:sz w:val="22"/>
      <w:lang w:val="en-US"/>
    </w:rPr>
  </w:style>
  <w:style w:type="paragraph" w:customStyle="1" w:styleId="11BodyText">
    <w:name w:val="11 BodyText"/>
    <w:basedOn w:val="a"/>
    <w:qFormat/>
    <w:pPr>
      <w:overflowPunct w:val="0"/>
      <w:autoSpaceDE w:val="0"/>
      <w:autoSpaceDN w:val="0"/>
      <w:adjustRightInd w:val="0"/>
      <w:snapToGrid/>
      <w:spacing w:after="220" w:line="259" w:lineRule="auto"/>
      <w:ind w:left="1298"/>
      <w:textAlignment w:val="baseline"/>
    </w:pPr>
    <w:rPr>
      <w:rFonts w:ascii="Arial" w:hAnsi="Arial"/>
      <w:sz w:val="22"/>
      <w:lang w:val="en-US"/>
    </w:rPr>
  </w:style>
  <w:style w:type="paragraph" w:customStyle="1" w:styleId="table0">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overflowPunct w:val="0"/>
      <w:autoSpaceDE w:val="0"/>
      <w:autoSpaceDN w:val="0"/>
      <w:adjustRightInd w:val="0"/>
      <w:snapToGrid/>
      <w:spacing w:before="120" w:line="280" w:lineRule="atLeast"/>
      <w:textAlignment w:val="baseline"/>
    </w:pPr>
    <w:rPr>
      <w:rFonts w:ascii="New York" w:hAnsi="New York"/>
      <w:sz w:val="24"/>
      <w:lang w:val="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overflowPunct w:val="0"/>
      <w:autoSpaceDE w:val="0"/>
      <w:autoSpaceDN w:val="0"/>
      <w:adjustRightInd w:val="0"/>
      <w:snapToGrid/>
      <w:spacing w:before="120" w:line="280" w:lineRule="atLeast"/>
      <w:textAlignment w:val="baseline"/>
    </w:pPr>
    <w:rPr>
      <w:rFonts w:ascii="New York" w:hAnsi="New York"/>
      <w:sz w:val="24"/>
      <w:lang w:val="en-US"/>
    </w:rPr>
  </w:style>
  <w:style w:type="paragraph" w:customStyle="1" w:styleId="CRCoverPage">
    <w:name w:val="CR Cover Page"/>
    <w:qFormat/>
    <w:pPr>
      <w:spacing w:after="120" w:line="259" w:lineRule="auto"/>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customStyle="1" w:styleId="Reference">
    <w:name w:val="Reference"/>
    <w:basedOn w:val="EX"/>
    <w:qFormat/>
    <w:pPr>
      <w:tabs>
        <w:tab w:val="left" w:pos="360"/>
      </w:tabs>
      <w:suppressAutoHyphens/>
      <w:autoSpaceDN/>
      <w:adjustRightInd/>
      <w:ind w:left="0" w:firstLine="0"/>
    </w:pPr>
    <w:rPr>
      <w:lang w:eastAsia="ar-SA"/>
    </w:rPr>
  </w:style>
  <w:style w:type="paragraph" w:customStyle="1" w:styleId="15">
    <w:name w:val="修订1"/>
    <w:hidden/>
    <w:uiPriority w:val="99"/>
    <w:semiHidden/>
    <w:qFormat/>
    <w:pPr>
      <w:spacing w:after="160" w:line="259" w:lineRule="auto"/>
    </w:pPr>
    <w:rPr>
      <w:lang w:val="en-GB" w:eastAsia="en-US"/>
    </w:rPr>
  </w:style>
  <w:style w:type="paragraph" w:customStyle="1" w:styleId="LGTdoc">
    <w:name w:val="LGTdoc_본문"/>
    <w:basedOn w:val="a"/>
    <w:qFormat/>
    <w:pPr>
      <w:widowControl w:val="0"/>
      <w:autoSpaceDE w:val="0"/>
      <w:autoSpaceDN w:val="0"/>
      <w:adjustRightInd w:val="0"/>
      <w:spacing w:afterLines="50" w:after="0" w:line="264" w:lineRule="auto"/>
    </w:pPr>
    <w:rPr>
      <w:rFonts w:eastAsia="Batang"/>
      <w:kern w:val="2"/>
      <w:sz w:val="22"/>
      <w:szCs w:val="24"/>
      <w:lang w:val="en-US" w:eastAsia="ko-KR"/>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napToGrid/>
      <w:spacing w:before="40" w:after="40" w:line="259" w:lineRule="auto"/>
    </w:pPr>
    <w:rPr>
      <w:sz w:val="22"/>
      <w:lang w:val="fr-FR"/>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napToGrid/>
      <w:spacing w:before="80" w:after="80" w:line="259" w:lineRule="auto"/>
      <w:jc w:val="center"/>
    </w:pPr>
    <w:rPr>
      <w:b/>
      <w:sz w:val="22"/>
      <w:lang w:val="fr-FR"/>
    </w:rPr>
  </w:style>
  <w:style w:type="character" w:styleId="affb">
    <w:name w:val="Placeholder Text"/>
    <w:uiPriority w:val="99"/>
    <w:semiHidden/>
    <w:qFormat/>
    <w:rPr>
      <w:color w:val="808080"/>
    </w:rPr>
  </w:style>
  <w:style w:type="character" w:customStyle="1" w:styleId="TACChar">
    <w:name w:val="TAC Char"/>
    <w:link w:val="TAC"/>
    <w:qFormat/>
    <w:rPr>
      <w:rFonts w:ascii="Arial" w:eastAsia="宋体" w:hAnsi="Arial"/>
      <w:sz w:val="18"/>
      <w:lang w:eastAsia="en-US"/>
    </w:rPr>
  </w:style>
  <w:style w:type="character" w:customStyle="1" w:styleId="THChar">
    <w:name w:val="TH Char"/>
    <w:link w:val="TH"/>
    <w:qFormat/>
    <w:rPr>
      <w:rFonts w:ascii="Arial" w:eastAsia="宋体" w:hAnsi="Arial"/>
      <w:b/>
      <w:lang w:eastAsia="en-US"/>
    </w:rPr>
  </w:style>
  <w:style w:type="character" w:customStyle="1" w:styleId="aff6">
    <w:name w:val="列表段落 字符"/>
    <w:link w:val="aff5"/>
    <w:uiPriority w:val="34"/>
    <w:qFormat/>
    <w:locked/>
    <w:rPr>
      <w:rFonts w:eastAsia="宋体"/>
      <w:lang w:val="en-GB" w:eastAsia="en-US"/>
    </w:rPr>
  </w:style>
  <w:style w:type="table" w:customStyle="1" w:styleId="4-11">
    <w:name w:val="网格表 4 - 着色 11"/>
    <w:basedOn w:val="a1"/>
    <w:uiPriority w:val="49"/>
    <w:qFormat/>
    <w:rPr>
      <w:rFonts w:eastAsiaTheme="minorHAnsi"/>
      <w:sz w:val="22"/>
      <w:szCs w:val="22"/>
      <w:lang w:eastAsia="en-US"/>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a7">
    <w:name w:val="题注 字符"/>
    <w:link w:val="a6"/>
    <w:qFormat/>
    <w:rPr>
      <w:rFonts w:eastAsia="宋体"/>
      <w:bCs/>
      <w:i/>
      <w:lang w:eastAsia="en-US"/>
    </w:rPr>
  </w:style>
  <w:style w:type="paragraph" w:customStyle="1" w:styleId="Proposal">
    <w:name w:val="Proposal"/>
    <w:basedOn w:val="ab"/>
    <w:link w:val="ProposalChar"/>
    <w:qFormat/>
    <w:pPr>
      <w:numPr>
        <w:numId w:val="8"/>
      </w:numPr>
      <w:tabs>
        <w:tab w:val="left" w:pos="1152"/>
      </w:tabs>
      <w:overflowPunct w:val="0"/>
      <w:autoSpaceDE w:val="0"/>
      <w:autoSpaceDN w:val="0"/>
      <w:adjustRightInd w:val="0"/>
      <w:snapToGrid/>
      <w:spacing w:before="240" w:after="240" w:line="259" w:lineRule="auto"/>
      <w:textAlignment w:val="baseline"/>
    </w:pPr>
    <w:rPr>
      <w:rFonts w:eastAsia="MS Mincho"/>
      <w:i/>
      <w:lang w:val="en-US" w:eastAsia="ja-JP"/>
    </w:rPr>
  </w:style>
  <w:style w:type="character" w:customStyle="1" w:styleId="ProposalChar">
    <w:name w:val="Proposal Char"/>
    <w:basedOn w:val="a0"/>
    <w:link w:val="Proposal"/>
    <w:qFormat/>
    <w:rPr>
      <w:rFonts w:ascii="Arial" w:eastAsia="MS Mincho" w:hAnsi="Arial" w:cs="Arial"/>
      <w:i/>
      <w:color w:val="FF0000"/>
      <w:lang w:eastAsia="ja-JP"/>
    </w:rPr>
  </w:style>
  <w:style w:type="character" w:customStyle="1" w:styleId="NOChar">
    <w:name w:val="NO Char"/>
    <w:basedOn w:val="a0"/>
    <w:link w:val="NO"/>
    <w:qFormat/>
    <w:locked/>
    <w:rPr>
      <w:rFonts w:eastAsia="宋体"/>
      <w:lang w:eastAsia="en-US"/>
    </w:rPr>
  </w:style>
  <w:style w:type="character" w:customStyle="1" w:styleId="B1Char1">
    <w:name w:val="B1 Char1"/>
    <w:basedOn w:val="a0"/>
    <w:link w:val="B1"/>
    <w:qFormat/>
    <w:locked/>
    <w:rPr>
      <w:rFonts w:eastAsia="宋体"/>
      <w:lang w:eastAsia="en-US"/>
    </w:rPr>
  </w:style>
  <w:style w:type="character" w:customStyle="1" w:styleId="B2Char">
    <w:name w:val="B2 Char"/>
    <w:basedOn w:val="a0"/>
    <w:link w:val="B2"/>
    <w:qFormat/>
    <w:locked/>
    <w:rPr>
      <w:rFonts w:eastAsia="宋体"/>
      <w:lang w:eastAsia="en-US"/>
    </w:rPr>
  </w:style>
  <w:style w:type="character" w:customStyle="1" w:styleId="16">
    <w:name w:val="明显强调1"/>
    <w:basedOn w:val="a0"/>
    <w:uiPriority w:val="21"/>
    <w:qFormat/>
    <w:rPr>
      <w:i/>
      <w:iCs/>
      <w:color w:val="4472C4" w:themeColor="accent1"/>
    </w:rPr>
  </w:style>
  <w:style w:type="character" w:customStyle="1" w:styleId="17">
    <w:name w:val="不明显强调1"/>
    <w:basedOn w:val="a0"/>
    <w:uiPriority w:val="19"/>
    <w:qFormat/>
    <w:rPr>
      <w:i/>
      <w:iCs/>
      <w:color w:val="404040" w:themeColor="text1" w:themeTint="BF"/>
    </w:rPr>
  </w:style>
  <w:style w:type="paragraph" w:customStyle="1" w:styleId="Figure">
    <w:name w:val="Figure"/>
    <w:basedOn w:val="a"/>
    <w:link w:val="FigureChar"/>
    <w:qFormat/>
    <w:pPr>
      <w:numPr>
        <w:numId w:val="9"/>
      </w:numPr>
      <w:overflowPunct w:val="0"/>
      <w:autoSpaceDE w:val="0"/>
      <w:autoSpaceDN w:val="0"/>
      <w:adjustRightInd w:val="0"/>
      <w:snapToGrid/>
      <w:spacing w:after="180" w:line="259" w:lineRule="auto"/>
      <w:jc w:val="center"/>
      <w:textAlignment w:val="baseline"/>
    </w:pPr>
    <w:rPr>
      <w:lang w:val="en-US"/>
    </w:rPr>
  </w:style>
  <w:style w:type="paragraph" w:customStyle="1" w:styleId="Table">
    <w:name w:val="Table"/>
    <w:basedOn w:val="Figure"/>
    <w:link w:val="TableChar"/>
    <w:qFormat/>
    <w:pPr>
      <w:numPr>
        <w:numId w:val="10"/>
      </w:numPr>
    </w:pPr>
  </w:style>
  <w:style w:type="character" w:customStyle="1" w:styleId="FigureChar">
    <w:name w:val="Figure Char"/>
    <w:basedOn w:val="a0"/>
    <w:link w:val="Figure"/>
    <w:qFormat/>
    <w:rPr>
      <w:lang w:eastAsia="en-US"/>
    </w:rPr>
  </w:style>
  <w:style w:type="paragraph" w:customStyle="1" w:styleId="Observation">
    <w:name w:val="Observation"/>
    <w:basedOn w:val="Proposal"/>
    <w:link w:val="ObservationChar"/>
    <w:qFormat/>
    <w:pPr>
      <w:numPr>
        <w:numId w:val="11"/>
      </w:numPr>
      <w:ind w:left="0" w:firstLine="0"/>
    </w:pPr>
  </w:style>
  <w:style w:type="character" w:customStyle="1" w:styleId="TableChar">
    <w:name w:val="Table Char"/>
    <w:basedOn w:val="FigureChar"/>
    <w:link w:val="Table"/>
    <w:qFormat/>
    <w:rPr>
      <w:lang w:eastAsia="en-US"/>
    </w:rPr>
  </w:style>
  <w:style w:type="character" w:customStyle="1" w:styleId="ObservationChar">
    <w:name w:val="Observation Char"/>
    <w:basedOn w:val="ProposalChar"/>
    <w:link w:val="Observation"/>
    <w:qFormat/>
    <w:rPr>
      <w:rFonts w:ascii="Arial" w:eastAsia="MS Mincho" w:hAnsi="Arial" w:cs="Arial"/>
      <w:i/>
      <w:color w:val="FF0000"/>
      <w:lang w:eastAsia="ja-JP"/>
    </w:rPr>
  </w:style>
  <w:style w:type="table" w:customStyle="1" w:styleId="TableGrid1">
    <w:name w:val="Table Grid1"/>
    <w:basedOn w:val="a1"/>
    <w:qFormat/>
    <w:rPr>
      <w:rFonts w:eastAsia="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Normal1">
    <w:name w:val="Table Normal1"/>
    <w:basedOn w:val="a1"/>
    <w:semiHidden/>
    <w:qFormat/>
    <w:rPr>
      <w:rFonts w:eastAsia="CG Times (WN)"/>
    </w:rPr>
    <w:tblPr/>
  </w:style>
  <w:style w:type="character" w:customStyle="1" w:styleId="SubtleEmphasis1">
    <w:name w:val="Subtle Emphasis1"/>
    <w:basedOn w:val="a0"/>
    <w:uiPriority w:val="19"/>
    <w:qFormat/>
    <w:rPr>
      <w:i/>
      <w:iCs/>
      <w:color w:val="404040" w:themeColor="text1" w:themeTint="BF"/>
    </w:rPr>
  </w:style>
  <w:style w:type="character" w:customStyle="1" w:styleId="IntenseEmphasis1">
    <w:name w:val="Intense Emphasis1"/>
    <w:basedOn w:val="a0"/>
    <w:uiPriority w:val="21"/>
    <w:qFormat/>
    <w:rPr>
      <w:i/>
      <w:iCs/>
      <w:color w:val="4472C4" w:themeColor="accent1"/>
    </w:rPr>
  </w:style>
  <w:style w:type="character" w:customStyle="1" w:styleId="SubtleReference1">
    <w:name w:val="Subtle Reference1"/>
    <w:basedOn w:val="a0"/>
    <w:uiPriority w:val="31"/>
    <w:qFormat/>
    <w:rPr>
      <w:smallCaps/>
      <w:color w:val="595959" w:themeColor="text1" w:themeTint="A6"/>
    </w:rPr>
  </w:style>
  <w:style w:type="character" w:customStyle="1" w:styleId="BookTitle1">
    <w:name w:val="Book Title1"/>
    <w:basedOn w:val="a0"/>
    <w:uiPriority w:val="33"/>
    <w:qFormat/>
    <w:rPr>
      <w:b/>
      <w:bCs/>
      <w:i/>
      <w:iCs/>
      <w:spacing w:val="5"/>
    </w:rPr>
  </w:style>
  <w:style w:type="character" w:customStyle="1" w:styleId="apple-converted-space">
    <w:name w:val="apple-converted-space"/>
    <w:basedOn w:val="a0"/>
    <w:qFormat/>
  </w:style>
  <w:style w:type="paragraph" w:customStyle="1" w:styleId="18">
    <w:name w:val="正文1"/>
    <w:qFormat/>
    <w:pPr>
      <w:overflowPunct w:val="0"/>
      <w:autoSpaceDE w:val="0"/>
      <w:autoSpaceDN w:val="0"/>
      <w:adjustRightInd w:val="0"/>
      <w:spacing w:before="100" w:beforeAutospacing="1" w:after="180" w:line="259" w:lineRule="auto"/>
      <w:textAlignment w:val="baseline"/>
    </w:pPr>
    <w:rPr>
      <w:sz w:val="24"/>
      <w:szCs w:val="24"/>
    </w:rPr>
  </w:style>
  <w:style w:type="character" w:customStyle="1" w:styleId="B10">
    <w:name w:val="B1 (文字)"/>
    <w:qFormat/>
    <w:locked/>
    <w:rPr>
      <w:rFonts w:ascii="Times New Roman" w:eastAsia="Times New Roman" w:hAnsi="Times New Roman" w:cs="Times New Roman"/>
      <w:sz w:val="20"/>
      <w:szCs w:val="20"/>
      <w:lang w:val="en-GB"/>
    </w:rPr>
  </w:style>
  <w:style w:type="paragraph" w:customStyle="1" w:styleId="27">
    <w:name w:val="正文2"/>
    <w:qFormat/>
    <w:pPr>
      <w:spacing w:before="100" w:beforeAutospacing="1" w:after="180" w:line="259" w:lineRule="auto"/>
    </w:pPr>
    <w:rPr>
      <w:sz w:val="24"/>
      <w:szCs w:val="24"/>
    </w:rPr>
  </w:style>
  <w:style w:type="character" w:customStyle="1" w:styleId="TALCar">
    <w:name w:val="TAL Car"/>
    <w:basedOn w:val="a0"/>
    <w:link w:val="TAL"/>
    <w:qFormat/>
    <w:locked/>
    <w:rPr>
      <w:rFonts w:ascii="Arial" w:eastAsia="宋体" w:hAnsi="Arial"/>
      <w:sz w:val="18"/>
      <w:lang w:eastAsia="en-US"/>
    </w:rPr>
  </w:style>
  <w:style w:type="table" w:customStyle="1" w:styleId="19">
    <w:name w:val="普通表格1"/>
    <w:semiHidden/>
    <w:qFormat/>
    <w:rPr>
      <w:rFonts w:eastAsia="Times New Roman"/>
    </w:rPr>
    <w:tblPr>
      <w:tblCellMar>
        <w:top w:w="0" w:type="dxa"/>
        <w:left w:w="108" w:type="dxa"/>
        <w:bottom w:w="0" w:type="dxa"/>
        <w:right w:w="108" w:type="dxa"/>
      </w:tblCellMar>
    </w:tblPr>
  </w:style>
  <w:style w:type="table" w:customStyle="1" w:styleId="28">
    <w:name w:val="普通表格2"/>
    <w:semiHidden/>
    <w:qFormat/>
    <w:rPr>
      <w:rFonts w:eastAsia="Times New Roman"/>
    </w:rPr>
    <w:tblPr>
      <w:tblCellMar>
        <w:top w:w="0" w:type="dxa"/>
        <w:left w:w="108" w:type="dxa"/>
        <w:bottom w:w="0" w:type="dxa"/>
        <w:right w:w="108" w:type="dxa"/>
      </w:tblCellMar>
    </w:tblPr>
  </w:style>
  <w:style w:type="table" w:customStyle="1" w:styleId="35">
    <w:name w:val="普通表格3"/>
    <w:semiHidden/>
    <w:qFormat/>
    <w:rPr>
      <w:rFonts w:eastAsia="Times New Roman"/>
    </w:rPr>
    <w:tblPr>
      <w:tblCellMar>
        <w:top w:w="0" w:type="dxa"/>
        <w:left w:w="108" w:type="dxa"/>
        <w:bottom w:w="0" w:type="dxa"/>
        <w:right w:w="108" w:type="dxa"/>
      </w:tblCellMar>
    </w:tblPr>
  </w:style>
  <w:style w:type="paragraph" w:customStyle="1" w:styleId="Doc-text2">
    <w:name w:val="Doc-text2"/>
    <w:basedOn w:val="a"/>
    <w:link w:val="Doc-text2Char"/>
    <w:qFormat/>
    <w:pPr>
      <w:tabs>
        <w:tab w:val="left" w:pos="1622"/>
      </w:tabs>
      <w:snapToGrid/>
      <w:spacing w:after="0" w:line="259" w:lineRule="auto"/>
      <w:ind w:left="1622" w:hanging="363"/>
      <w:jc w:val="left"/>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Agreement">
    <w:name w:val="Agreement"/>
    <w:basedOn w:val="a"/>
    <w:next w:val="Doc-text2"/>
    <w:uiPriority w:val="99"/>
    <w:qFormat/>
    <w:pPr>
      <w:numPr>
        <w:numId w:val="12"/>
      </w:numPr>
      <w:snapToGrid/>
      <w:spacing w:before="60" w:after="0" w:line="259" w:lineRule="auto"/>
      <w:jc w:val="left"/>
    </w:pPr>
    <w:rPr>
      <w:rFonts w:ascii="Arial" w:eastAsia="MS Mincho" w:hAnsi="Arial"/>
      <w:b/>
      <w:szCs w:val="24"/>
      <w:lang w:eastAsia="en-GB"/>
    </w:rPr>
  </w:style>
  <w:style w:type="character" w:customStyle="1" w:styleId="B1Zchn">
    <w:name w:val="B1 Zchn"/>
    <w:qFormat/>
    <w:rPr>
      <w:lang w:eastAsia="en-US"/>
    </w:rPr>
  </w:style>
  <w:style w:type="paragraph" w:customStyle="1" w:styleId="textintend1">
    <w:name w:val="text intend 1"/>
    <w:basedOn w:val="text"/>
    <w:qFormat/>
    <w:pPr>
      <w:numPr>
        <w:numId w:val="13"/>
      </w:numPr>
      <w:spacing w:after="120"/>
    </w:pPr>
    <w:rPr>
      <w:rFonts w:eastAsia="MS Mincho"/>
    </w:rPr>
  </w:style>
  <w:style w:type="character" w:customStyle="1" w:styleId="TAHCar">
    <w:name w:val="TAH Car"/>
    <w:link w:val="TAH"/>
    <w:qFormat/>
    <w:rPr>
      <w:rFonts w:ascii="Arial" w:eastAsia="宋体" w:hAnsi="Arial"/>
      <w:b/>
      <w:sz w:val="18"/>
      <w:lang w:eastAsia="en-US"/>
    </w:rPr>
  </w:style>
  <w:style w:type="paragraph" w:customStyle="1" w:styleId="maintext">
    <w:name w:val="main text"/>
    <w:basedOn w:val="a"/>
    <w:link w:val="maintextChar"/>
    <w:qFormat/>
    <w:pPr>
      <w:snapToGrid/>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lang w:val="en-GB" w:eastAsia="ko-KR"/>
    </w:rPr>
  </w:style>
  <w:style w:type="paragraph" w:customStyle="1" w:styleId="Guidance">
    <w:name w:val="Guidance"/>
    <w:basedOn w:val="a"/>
    <w:qFormat/>
    <w:pPr>
      <w:overflowPunct w:val="0"/>
      <w:autoSpaceDE w:val="0"/>
      <w:autoSpaceDN w:val="0"/>
      <w:adjustRightInd w:val="0"/>
      <w:snapToGrid/>
      <w:spacing w:after="180" w:line="259" w:lineRule="auto"/>
      <w:textAlignment w:val="baseline"/>
    </w:pPr>
    <w:rPr>
      <w:rFonts w:eastAsia="等线"/>
      <w:i/>
      <w:color w:val="0000FF"/>
      <w:lang w:val="en-US"/>
    </w:rPr>
  </w:style>
  <w:style w:type="paragraph" w:customStyle="1" w:styleId="proposal2">
    <w:name w:val="proposal2"/>
    <w:basedOn w:val="a"/>
    <w:uiPriority w:val="99"/>
    <w:qFormat/>
    <w:pPr>
      <w:snapToGrid/>
      <w:spacing w:before="100" w:beforeAutospacing="1" w:after="100" w:afterAutospacing="1" w:line="259" w:lineRule="auto"/>
      <w:jc w:val="left"/>
    </w:pPr>
    <w:rPr>
      <w:rFonts w:ascii="Gulim" w:eastAsia="Gulim" w:hAnsi="Gulim"/>
      <w:sz w:val="24"/>
      <w:szCs w:val="24"/>
      <w:lang w:val="en-US" w:eastAsia="ko-KR"/>
    </w:rPr>
  </w:style>
  <w:style w:type="paragraph" w:customStyle="1" w:styleId="Proposal20">
    <w:name w:val="Proposal2"/>
    <w:basedOn w:val="4"/>
    <w:qFormat/>
    <w:pPr>
      <w:keepNext w:val="0"/>
      <w:numPr>
        <w:ilvl w:val="0"/>
        <w:numId w:val="0"/>
      </w:numPr>
      <w:suppressAutoHyphens/>
      <w:snapToGrid/>
      <w:spacing w:before="240" w:after="60" w:line="259" w:lineRule="auto"/>
    </w:pPr>
    <w:rPr>
      <w:rFonts w:ascii="Times New Roman" w:eastAsia="Times New Roman" w:hAnsi="Times New Roman"/>
      <w:b/>
      <w:iCs/>
      <w:sz w:val="32"/>
      <w:szCs w:val="26"/>
      <w:u w:val="single"/>
      <w:lang w:val="en-US" w:eastAsia="ja-JP"/>
    </w:rPr>
  </w:style>
  <w:style w:type="character" w:customStyle="1" w:styleId="1a">
    <w:name w:val="列表段落 字符1"/>
    <w:uiPriority w:val="34"/>
    <w:qFormat/>
    <w:locked/>
    <w:rPr>
      <w:rFonts w:eastAsia="Calibri"/>
      <w:szCs w:val="22"/>
      <w:lang w:val="en-GB" w:eastAsia="en-US"/>
    </w:rPr>
  </w:style>
  <w:style w:type="paragraph" w:customStyle="1" w:styleId="ListParagraph1">
    <w:name w:val="List Paragraph1"/>
    <w:basedOn w:val="a"/>
    <w:qFormat/>
    <w:pPr>
      <w:spacing w:after="0"/>
      <w:ind w:left="720"/>
      <w:contextualSpacing/>
      <w:jc w:val="left"/>
    </w:pPr>
    <w:rPr>
      <w:rFonts w:eastAsia="Times New Roman"/>
      <w:sz w:val="24"/>
      <w:szCs w:val="24"/>
      <w:lang w:eastAsia="zh-CN"/>
    </w:rPr>
  </w:style>
  <w:style w:type="paragraph" w:customStyle="1" w:styleId="Index">
    <w:name w:val="Index"/>
    <w:basedOn w:val="a"/>
    <w:qFormat/>
    <w:pPr>
      <w:suppressLineNumbers/>
      <w:suppressAutoHyphens/>
      <w:spacing w:line="259" w:lineRule="auto"/>
    </w:pPr>
    <w:rPr>
      <w:rFonts w:eastAsia="等线" w:cs="Lohit Devanagari"/>
    </w:rPr>
  </w:style>
  <w:style w:type="character" w:customStyle="1" w:styleId="affc">
    <w:name w:val="リスト段落 (文字)"/>
    <w:link w:val="1b"/>
    <w:uiPriority w:val="34"/>
    <w:qFormat/>
    <w:locked/>
    <w:rPr>
      <w:rFonts w:ascii="MS Gothic" w:eastAsia="MS Gothic" w:hAnsi="MS Gothic"/>
    </w:rPr>
  </w:style>
  <w:style w:type="paragraph" w:customStyle="1" w:styleId="1b">
    <w:name w:val="목록 단락1"/>
    <w:basedOn w:val="a"/>
    <w:link w:val="affc"/>
    <w:uiPriority w:val="34"/>
    <w:qFormat/>
    <w:pPr>
      <w:snapToGrid/>
      <w:spacing w:after="160" w:line="259" w:lineRule="auto"/>
      <w:ind w:leftChars="400" w:left="840"/>
      <w:jc w:val="left"/>
    </w:pPr>
    <w:rPr>
      <w:rFonts w:ascii="MS Gothic" w:eastAsia="MS Gothic" w:hAnsi="MS Gothic"/>
      <w:lang w:val="en-US" w:eastAsia="zh-CN"/>
    </w:rPr>
  </w:style>
  <w:style w:type="paragraph" w:customStyle="1" w:styleId="29">
    <w:name w:val="修订2"/>
    <w:hidden/>
    <w:uiPriority w:val="99"/>
    <w:semiHidden/>
    <w:qFormat/>
    <w:rPr>
      <w:lang w:val="en-GB" w:eastAsia="en-US"/>
    </w:rPr>
  </w:style>
  <w:style w:type="paragraph" w:customStyle="1" w:styleId="3GPPHeader">
    <w:name w:val="3GPP_Header"/>
    <w:basedOn w:val="a"/>
    <w:qFormat/>
    <w:pPr>
      <w:widowControl w:val="0"/>
      <w:tabs>
        <w:tab w:val="left" w:pos="1800"/>
        <w:tab w:val="right" w:pos="9360"/>
      </w:tabs>
      <w:spacing w:after="0"/>
    </w:pPr>
    <w:rPr>
      <w:rFonts w:ascii="Arial" w:hAnsi="Arial"/>
      <w:b/>
      <w:kern w:val="2"/>
      <w:sz w:val="21"/>
      <w:lang w:eastAsia="zh-CN"/>
    </w:rPr>
  </w:style>
  <w:style w:type="paragraph" w:customStyle="1" w:styleId="36">
    <w:name w:val="修订3"/>
    <w:hidden/>
    <w:uiPriority w:val="99"/>
    <w:semiHidden/>
    <w:qFormat/>
    <w:rPr>
      <w:lang w:val="en-GB" w:eastAsia="en-US"/>
    </w:rPr>
  </w:style>
  <w:style w:type="character" w:customStyle="1" w:styleId="1c">
    <w:name w:val="未处理的提及1"/>
    <w:basedOn w:val="a0"/>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21" Type="http://schemas.openxmlformats.org/officeDocument/2006/relationships/oleObject" Target="embeddings/oleObject2.bin"/><Relationship Id="rId42" Type="http://schemas.openxmlformats.org/officeDocument/2006/relationships/image" Target="media/image26.png"/><Relationship Id="rId63" Type="http://schemas.openxmlformats.org/officeDocument/2006/relationships/image" Target="media/image39.png"/><Relationship Id="rId84" Type="http://schemas.openxmlformats.org/officeDocument/2006/relationships/oleObject" Target="embeddings/oleObject24.bin"/><Relationship Id="rId16" Type="http://schemas.openxmlformats.org/officeDocument/2006/relationships/image" Target="media/image9.png"/><Relationship Id="rId107" Type="http://schemas.openxmlformats.org/officeDocument/2006/relationships/oleObject" Target="embeddings/oleObject36.bin"/><Relationship Id="rId11" Type="http://schemas.openxmlformats.org/officeDocument/2006/relationships/image" Target="media/image4.png"/><Relationship Id="rId32" Type="http://schemas.openxmlformats.org/officeDocument/2006/relationships/image" Target="media/image18.wmf"/><Relationship Id="rId37" Type="http://schemas.openxmlformats.org/officeDocument/2006/relationships/image" Target="media/image21.png"/><Relationship Id="rId53" Type="http://schemas.openxmlformats.org/officeDocument/2006/relationships/oleObject" Target="embeddings/oleObject15.bin"/><Relationship Id="rId58" Type="http://schemas.openxmlformats.org/officeDocument/2006/relationships/image" Target="media/image34.png"/><Relationship Id="rId74" Type="http://schemas.openxmlformats.org/officeDocument/2006/relationships/image" Target="media/image48.png"/><Relationship Id="rId79" Type="http://schemas.openxmlformats.org/officeDocument/2006/relationships/oleObject" Target="embeddings/oleObject21.bin"/><Relationship Id="rId102" Type="http://schemas.openxmlformats.org/officeDocument/2006/relationships/image" Target="media/image62.wmf"/><Relationship Id="rId123" Type="http://schemas.openxmlformats.org/officeDocument/2006/relationships/oleObject" Target="embeddings/oleObject44.bin"/><Relationship Id="rId128" Type="http://schemas.openxmlformats.org/officeDocument/2006/relationships/image" Target="media/image75.wmf"/><Relationship Id="rId5" Type="http://schemas.openxmlformats.org/officeDocument/2006/relationships/webSettings" Target="webSettings.xml"/><Relationship Id="rId90" Type="http://schemas.openxmlformats.org/officeDocument/2006/relationships/oleObject" Target="embeddings/oleObject27.bin"/><Relationship Id="rId95" Type="http://schemas.openxmlformats.org/officeDocument/2006/relationships/oleObject" Target="embeddings/oleObject30.bin"/><Relationship Id="rId22" Type="http://schemas.openxmlformats.org/officeDocument/2006/relationships/image" Target="media/image13.wmf"/><Relationship Id="rId27" Type="http://schemas.openxmlformats.org/officeDocument/2006/relationships/oleObject" Target="embeddings/oleObject5.bin"/><Relationship Id="rId43" Type="http://schemas.openxmlformats.org/officeDocument/2006/relationships/image" Target="media/image27.wmf"/><Relationship Id="rId48" Type="http://schemas.openxmlformats.org/officeDocument/2006/relationships/oleObject" Target="embeddings/oleObject12.bin"/><Relationship Id="rId64" Type="http://schemas.openxmlformats.org/officeDocument/2006/relationships/image" Target="media/image40.png"/><Relationship Id="rId69" Type="http://schemas.openxmlformats.org/officeDocument/2006/relationships/oleObject" Target="embeddings/oleObject19.bin"/><Relationship Id="rId113" Type="http://schemas.openxmlformats.org/officeDocument/2006/relationships/oleObject" Target="embeddings/oleObject39.bin"/><Relationship Id="rId118" Type="http://schemas.openxmlformats.org/officeDocument/2006/relationships/image" Target="media/image70.wmf"/><Relationship Id="rId134" Type="http://schemas.openxmlformats.org/officeDocument/2006/relationships/image" Target="media/image79.png"/><Relationship Id="rId80" Type="http://schemas.openxmlformats.org/officeDocument/2006/relationships/image" Target="media/image52.wmf"/><Relationship Id="rId85" Type="http://schemas.openxmlformats.org/officeDocument/2006/relationships/image" Target="media/image54.wmf"/><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oleObject" Target="embeddings/oleObject8.bin"/><Relationship Id="rId38" Type="http://schemas.openxmlformats.org/officeDocument/2006/relationships/image" Target="media/image22.png"/><Relationship Id="rId59" Type="http://schemas.openxmlformats.org/officeDocument/2006/relationships/image" Target="media/image35.png"/><Relationship Id="rId103" Type="http://schemas.openxmlformats.org/officeDocument/2006/relationships/oleObject" Target="embeddings/oleObject34.bin"/><Relationship Id="rId108" Type="http://schemas.openxmlformats.org/officeDocument/2006/relationships/image" Target="media/image65.wmf"/><Relationship Id="rId124" Type="http://schemas.openxmlformats.org/officeDocument/2006/relationships/image" Target="media/image73.wmf"/><Relationship Id="rId129" Type="http://schemas.openxmlformats.org/officeDocument/2006/relationships/oleObject" Target="embeddings/oleObject47.bin"/><Relationship Id="rId54" Type="http://schemas.openxmlformats.org/officeDocument/2006/relationships/image" Target="media/image32.wmf"/><Relationship Id="rId70" Type="http://schemas.openxmlformats.org/officeDocument/2006/relationships/image" Target="media/image44.png"/><Relationship Id="rId75" Type="http://schemas.openxmlformats.org/officeDocument/2006/relationships/image" Target="media/image49.png"/><Relationship Id="rId91" Type="http://schemas.openxmlformats.org/officeDocument/2006/relationships/oleObject" Target="embeddings/oleObject28.bin"/><Relationship Id="rId96" Type="http://schemas.openxmlformats.org/officeDocument/2006/relationships/image" Target="media/image59.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3.bin"/><Relationship Id="rId28" Type="http://schemas.openxmlformats.org/officeDocument/2006/relationships/image" Target="media/image16.wmf"/><Relationship Id="rId49" Type="http://schemas.openxmlformats.org/officeDocument/2006/relationships/image" Target="media/image30.wmf"/><Relationship Id="rId114" Type="http://schemas.openxmlformats.org/officeDocument/2006/relationships/image" Target="media/image68.wmf"/><Relationship Id="rId119" Type="http://schemas.openxmlformats.org/officeDocument/2006/relationships/oleObject" Target="embeddings/oleObject42.bin"/><Relationship Id="rId44" Type="http://schemas.openxmlformats.org/officeDocument/2006/relationships/oleObject" Target="embeddings/oleObject10.bin"/><Relationship Id="rId60" Type="http://schemas.openxmlformats.org/officeDocument/2006/relationships/image" Target="media/image36.png"/><Relationship Id="rId65" Type="http://schemas.openxmlformats.org/officeDocument/2006/relationships/image" Target="media/image41.png"/><Relationship Id="rId81" Type="http://schemas.openxmlformats.org/officeDocument/2006/relationships/oleObject" Target="embeddings/oleObject22.bin"/><Relationship Id="rId86" Type="http://schemas.openxmlformats.org/officeDocument/2006/relationships/oleObject" Target="embeddings/oleObject25.bin"/><Relationship Id="rId130" Type="http://schemas.openxmlformats.org/officeDocument/2006/relationships/image" Target="media/image76.wmf"/><Relationship Id="rId135" Type="http://schemas.openxmlformats.org/officeDocument/2006/relationships/footer" Target="footer1.xml"/><Relationship Id="rId13" Type="http://schemas.openxmlformats.org/officeDocument/2006/relationships/image" Target="media/image6.png"/><Relationship Id="rId18" Type="http://schemas.openxmlformats.org/officeDocument/2006/relationships/image" Target="media/image11.wmf"/><Relationship Id="rId39" Type="http://schemas.openxmlformats.org/officeDocument/2006/relationships/image" Target="media/image23.png"/><Relationship Id="rId109" Type="http://schemas.openxmlformats.org/officeDocument/2006/relationships/oleObject" Target="embeddings/oleObject37.bin"/><Relationship Id="rId34" Type="http://schemas.openxmlformats.org/officeDocument/2006/relationships/image" Target="media/image19.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50.wmf"/><Relationship Id="rId97" Type="http://schemas.openxmlformats.org/officeDocument/2006/relationships/oleObject" Target="embeddings/oleObject31.bin"/><Relationship Id="rId104" Type="http://schemas.openxmlformats.org/officeDocument/2006/relationships/image" Target="media/image63.wmf"/><Relationship Id="rId120" Type="http://schemas.openxmlformats.org/officeDocument/2006/relationships/image" Target="media/image71.wmf"/><Relationship Id="rId125" Type="http://schemas.openxmlformats.org/officeDocument/2006/relationships/oleObject" Target="embeddings/oleObject45.bin"/><Relationship Id="rId7" Type="http://schemas.openxmlformats.org/officeDocument/2006/relationships/endnotes" Target="endnotes.xml"/><Relationship Id="rId71" Type="http://schemas.openxmlformats.org/officeDocument/2006/relationships/image" Target="media/image45.png"/><Relationship Id="rId92" Type="http://schemas.openxmlformats.org/officeDocument/2006/relationships/image" Target="media/image57.wmf"/><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image" Target="media/image14.wmf"/><Relationship Id="rId40" Type="http://schemas.openxmlformats.org/officeDocument/2006/relationships/image" Target="media/image24.png"/><Relationship Id="rId45" Type="http://schemas.openxmlformats.org/officeDocument/2006/relationships/image" Target="media/image28.wmf"/><Relationship Id="rId66" Type="http://schemas.openxmlformats.org/officeDocument/2006/relationships/image" Target="media/image42.wmf"/><Relationship Id="rId87" Type="http://schemas.openxmlformats.org/officeDocument/2006/relationships/image" Target="media/image55.wmf"/><Relationship Id="rId110" Type="http://schemas.openxmlformats.org/officeDocument/2006/relationships/image" Target="media/image66.wmf"/><Relationship Id="rId115" Type="http://schemas.openxmlformats.org/officeDocument/2006/relationships/oleObject" Target="embeddings/oleObject40.bin"/><Relationship Id="rId131" Type="http://schemas.openxmlformats.org/officeDocument/2006/relationships/oleObject" Target="embeddings/oleObject48.bin"/><Relationship Id="rId136" Type="http://schemas.openxmlformats.org/officeDocument/2006/relationships/fontTable" Target="fontTable.xml"/><Relationship Id="rId61" Type="http://schemas.openxmlformats.org/officeDocument/2006/relationships/image" Target="media/image37.png"/><Relationship Id="rId82" Type="http://schemas.openxmlformats.org/officeDocument/2006/relationships/image" Target="media/image53.wmf"/><Relationship Id="rId19" Type="http://schemas.openxmlformats.org/officeDocument/2006/relationships/oleObject" Target="embeddings/oleObject1.bin"/><Relationship Id="rId14" Type="http://schemas.openxmlformats.org/officeDocument/2006/relationships/image" Target="media/image7.png"/><Relationship Id="rId30" Type="http://schemas.openxmlformats.org/officeDocument/2006/relationships/image" Target="media/image17.wmf"/><Relationship Id="rId35" Type="http://schemas.openxmlformats.org/officeDocument/2006/relationships/oleObject" Target="embeddings/oleObject9.bin"/><Relationship Id="rId56" Type="http://schemas.openxmlformats.org/officeDocument/2006/relationships/image" Target="media/image33.wmf"/><Relationship Id="rId77" Type="http://schemas.openxmlformats.org/officeDocument/2006/relationships/oleObject" Target="embeddings/oleObject20.bin"/><Relationship Id="rId100" Type="http://schemas.openxmlformats.org/officeDocument/2006/relationships/image" Target="media/image61.wmf"/><Relationship Id="rId105" Type="http://schemas.openxmlformats.org/officeDocument/2006/relationships/oleObject" Target="embeddings/oleObject35.bin"/><Relationship Id="rId126" Type="http://schemas.openxmlformats.org/officeDocument/2006/relationships/image" Target="media/image74.wmf"/><Relationship Id="rId8" Type="http://schemas.openxmlformats.org/officeDocument/2006/relationships/image" Target="media/image1.png"/><Relationship Id="rId51" Type="http://schemas.openxmlformats.org/officeDocument/2006/relationships/oleObject" Target="embeddings/oleObject14.bin"/><Relationship Id="rId72" Type="http://schemas.openxmlformats.org/officeDocument/2006/relationships/image" Target="media/image46.png"/><Relationship Id="rId93" Type="http://schemas.openxmlformats.org/officeDocument/2006/relationships/oleObject" Target="embeddings/oleObject29.bin"/><Relationship Id="rId98" Type="http://schemas.openxmlformats.org/officeDocument/2006/relationships/image" Target="media/image60.wmf"/><Relationship Id="rId121" Type="http://schemas.openxmlformats.org/officeDocument/2006/relationships/oleObject" Target="embeddings/oleObject43.bin"/><Relationship Id="rId3" Type="http://schemas.openxmlformats.org/officeDocument/2006/relationships/styles" Target="styles.xml"/><Relationship Id="rId25" Type="http://schemas.openxmlformats.org/officeDocument/2006/relationships/oleObject" Target="embeddings/oleObject4.bin"/><Relationship Id="rId46" Type="http://schemas.openxmlformats.org/officeDocument/2006/relationships/oleObject" Target="embeddings/oleObject11.bin"/><Relationship Id="rId67" Type="http://schemas.openxmlformats.org/officeDocument/2006/relationships/oleObject" Target="embeddings/oleObject18.bin"/><Relationship Id="rId116" Type="http://schemas.openxmlformats.org/officeDocument/2006/relationships/image" Target="media/image69.wmf"/><Relationship Id="rId137" Type="http://schemas.openxmlformats.org/officeDocument/2006/relationships/theme" Target="theme/theme1.xml"/><Relationship Id="rId20" Type="http://schemas.openxmlformats.org/officeDocument/2006/relationships/image" Target="media/image12.wmf"/><Relationship Id="rId41" Type="http://schemas.openxmlformats.org/officeDocument/2006/relationships/image" Target="media/image25.png"/><Relationship Id="rId62" Type="http://schemas.openxmlformats.org/officeDocument/2006/relationships/image" Target="media/image38.png"/><Relationship Id="rId83" Type="http://schemas.openxmlformats.org/officeDocument/2006/relationships/oleObject" Target="embeddings/oleObject23.bin"/><Relationship Id="rId88" Type="http://schemas.openxmlformats.org/officeDocument/2006/relationships/oleObject" Target="embeddings/oleObject26.bin"/><Relationship Id="rId111" Type="http://schemas.openxmlformats.org/officeDocument/2006/relationships/oleObject" Target="embeddings/oleObject38.bin"/><Relationship Id="rId132" Type="http://schemas.openxmlformats.org/officeDocument/2006/relationships/image" Target="media/image77.emf"/><Relationship Id="rId15" Type="http://schemas.openxmlformats.org/officeDocument/2006/relationships/image" Target="media/image8.png"/><Relationship Id="rId36" Type="http://schemas.openxmlformats.org/officeDocument/2006/relationships/image" Target="media/image20.png"/><Relationship Id="rId57" Type="http://schemas.openxmlformats.org/officeDocument/2006/relationships/oleObject" Target="embeddings/oleObject17.bin"/><Relationship Id="rId106" Type="http://schemas.openxmlformats.org/officeDocument/2006/relationships/image" Target="media/image64.wmf"/><Relationship Id="rId127" Type="http://schemas.openxmlformats.org/officeDocument/2006/relationships/oleObject" Target="embeddings/oleObject46.bin"/><Relationship Id="rId10" Type="http://schemas.openxmlformats.org/officeDocument/2006/relationships/image" Target="media/image3.png"/><Relationship Id="rId31" Type="http://schemas.openxmlformats.org/officeDocument/2006/relationships/oleObject" Target="embeddings/oleObject7.bin"/><Relationship Id="rId52" Type="http://schemas.openxmlformats.org/officeDocument/2006/relationships/image" Target="media/image31.wmf"/><Relationship Id="rId73" Type="http://schemas.openxmlformats.org/officeDocument/2006/relationships/image" Target="media/image47.png"/><Relationship Id="rId78" Type="http://schemas.openxmlformats.org/officeDocument/2006/relationships/image" Target="media/image51.wmf"/><Relationship Id="rId94" Type="http://schemas.openxmlformats.org/officeDocument/2006/relationships/image" Target="media/image58.wmf"/><Relationship Id="rId99" Type="http://schemas.openxmlformats.org/officeDocument/2006/relationships/oleObject" Target="embeddings/oleObject32.bin"/><Relationship Id="rId101" Type="http://schemas.openxmlformats.org/officeDocument/2006/relationships/oleObject" Target="embeddings/oleObject33.bin"/><Relationship Id="rId122" Type="http://schemas.openxmlformats.org/officeDocument/2006/relationships/image" Target="media/image72.wmf"/><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5.wmf"/><Relationship Id="rId47" Type="http://schemas.openxmlformats.org/officeDocument/2006/relationships/image" Target="media/image29.wmf"/><Relationship Id="rId68" Type="http://schemas.openxmlformats.org/officeDocument/2006/relationships/image" Target="media/image43.wmf"/><Relationship Id="rId89" Type="http://schemas.openxmlformats.org/officeDocument/2006/relationships/image" Target="media/image56.wmf"/><Relationship Id="rId112" Type="http://schemas.openxmlformats.org/officeDocument/2006/relationships/image" Target="media/image67.wmf"/><Relationship Id="rId133" Type="http://schemas.openxmlformats.org/officeDocument/2006/relationships/image" Target="media/image78.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24DBCB-AC24-4C7C-8079-2EEDF9DA21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28</Pages>
  <Words>11667</Words>
  <Characters>66506</Characters>
  <Application>Microsoft Office Word</Application>
  <DocSecurity>0</DocSecurity>
  <Lines>554</Lines>
  <Paragraphs>156</Paragraphs>
  <ScaleCrop>false</ScaleCrop>
  <Company>ZTE Corporation</Company>
  <LinksUpToDate>false</LinksUpToDate>
  <CharactersWithSpaces>78017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 Corporation</dc:creator>
  <cp:lastModifiedBy>ZTE-Nan</cp:lastModifiedBy>
  <cp:revision>77</cp:revision>
  <cp:lastPrinted>2002-04-26T09:10:00Z</cp:lastPrinted>
  <dcterms:created xsi:type="dcterms:W3CDTF">2024-09-25T00:42:00Z</dcterms:created>
  <dcterms:modified xsi:type="dcterms:W3CDTF">2024-09-30T02:17:00Z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E8FF9342BB6B481F8FD94DF534A102C3</vt:lpwstr>
  </property>
</Properties>
</file>